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736C3" w14:textId="15A82734"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6A6DE9">
        <w:rPr>
          <w:rFonts w:asciiTheme="minorHAnsi" w:eastAsiaTheme="minorEastAsia" w:hAnsiTheme="minorHAnsi" w:cstheme="minorHAnsi"/>
          <w:bCs/>
          <w:noProof w:val="0"/>
          <w:sz w:val="24"/>
          <w:szCs w:val="24"/>
          <w:lang w:eastAsia="zh-CN"/>
        </w:rPr>
        <w:t>6</w:t>
      </w:r>
      <w:r w:rsidRPr="00544810">
        <w:rPr>
          <w:rFonts w:asciiTheme="minorHAnsi" w:eastAsiaTheme="minorEastAsia" w:hAnsiTheme="minorHAnsi" w:cstheme="minorHAnsi"/>
          <w:bCs/>
          <w:noProof w:val="0"/>
          <w:sz w:val="24"/>
          <w:szCs w:val="24"/>
          <w:lang w:eastAsia="zh-CN"/>
        </w:rPr>
        <w:tab/>
      </w:r>
      <w:r w:rsidR="00E735C8" w:rsidRPr="00E735C8">
        <w:rPr>
          <w:rFonts w:asciiTheme="minorHAnsi" w:eastAsiaTheme="minorEastAsia" w:hAnsiTheme="minorHAnsi" w:cstheme="minorHAnsi"/>
          <w:bCs/>
          <w:noProof w:val="0"/>
          <w:sz w:val="24"/>
          <w:szCs w:val="24"/>
          <w:lang w:eastAsia="zh-CN"/>
        </w:rPr>
        <w:t>R4-2300927</w:t>
      </w:r>
    </w:p>
    <w:p w14:paraId="540E465C" w14:textId="4CB61639" w:rsidR="00107BF3" w:rsidRDefault="00107BF3"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107BF3">
        <w:rPr>
          <w:rFonts w:asciiTheme="minorHAnsi" w:eastAsiaTheme="minorEastAsia" w:hAnsiTheme="minorHAnsi" w:cstheme="minorHAnsi"/>
          <w:bCs/>
          <w:noProof w:val="0"/>
          <w:sz w:val="24"/>
          <w:szCs w:val="24"/>
          <w:lang w:eastAsia="zh-CN"/>
        </w:rPr>
        <w:t>Athens, Greece, Feb. 27 – Mar. 3</w:t>
      </w:r>
      <w:r w:rsidR="00BE25B9">
        <w:rPr>
          <w:rFonts w:asciiTheme="minorHAnsi" w:eastAsiaTheme="minorEastAsia" w:hAnsiTheme="minorHAnsi" w:cstheme="minorHAnsi"/>
          <w:bCs/>
          <w:noProof w:val="0"/>
          <w:sz w:val="24"/>
          <w:szCs w:val="24"/>
          <w:lang w:eastAsia="zh-CN"/>
        </w:rPr>
        <w:t>, 2023</w:t>
      </w:r>
      <w:r w:rsidRPr="00107BF3">
        <w:rPr>
          <w:rFonts w:asciiTheme="minorHAnsi" w:eastAsiaTheme="minorEastAsia" w:hAnsiTheme="minorHAnsi" w:cstheme="minorHAnsi"/>
          <w:bCs/>
          <w:noProof w:val="0"/>
          <w:sz w:val="24"/>
          <w:szCs w:val="24"/>
          <w:lang w:eastAsia="zh-CN"/>
        </w:rPr>
        <w:t xml:space="preserve"> </w:t>
      </w:r>
    </w:p>
    <w:p w14:paraId="0EDBED9C" w14:textId="3AD68DE4"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6A6DE9" w:rsidRPr="00107BF3">
        <w:rPr>
          <w:rFonts w:asciiTheme="minorHAnsi" w:eastAsiaTheme="minorEastAsia" w:hAnsiTheme="minorHAnsi" w:cstheme="minorHAnsi"/>
          <w:bCs/>
          <w:noProof w:val="0"/>
          <w:sz w:val="24"/>
          <w:szCs w:val="24"/>
          <w:lang w:eastAsia="zh-CN"/>
        </w:rPr>
        <w:t>9</w:t>
      </w:r>
      <w:r w:rsidR="00A478FD" w:rsidRPr="00107BF3">
        <w:rPr>
          <w:rFonts w:asciiTheme="minorHAnsi" w:eastAsiaTheme="minorEastAsia" w:hAnsiTheme="minorHAnsi" w:cstheme="minorHAnsi"/>
          <w:bCs/>
          <w:noProof w:val="0"/>
          <w:sz w:val="24"/>
          <w:szCs w:val="24"/>
          <w:lang w:eastAsia="zh-CN"/>
        </w:rPr>
        <w:t>.</w:t>
      </w:r>
      <w:r w:rsidR="00F74075" w:rsidRPr="00107BF3">
        <w:rPr>
          <w:rFonts w:asciiTheme="minorHAnsi" w:eastAsiaTheme="minorEastAsia" w:hAnsiTheme="minorHAnsi" w:cstheme="minorHAnsi"/>
          <w:bCs/>
          <w:noProof w:val="0"/>
          <w:sz w:val="24"/>
          <w:szCs w:val="24"/>
          <w:lang w:eastAsia="zh-CN"/>
        </w:rPr>
        <w:t>2</w:t>
      </w:r>
      <w:r w:rsidR="006A6DE9" w:rsidRPr="00107BF3">
        <w:rPr>
          <w:rFonts w:asciiTheme="minorHAnsi" w:eastAsiaTheme="minorEastAsia" w:hAnsiTheme="minorHAnsi" w:cstheme="minorHAnsi"/>
          <w:bCs/>
          <w:noProof w:val="0"/>
          <w:sz w:val="24"/>
          <w:szCs w:val="24"/>
          <w:lang w:eastAsia="zh-CN"/>
        </w:rPr>
        <w:t>3</w:t>
      </w:r>
      <w:r w:rsidR="00E711D3" w:rsidRPr="00107BF3">
        <w:rPr>
          <w:rFonts w:asciiTheme="minorHAnsi" w:eastAsiaTheme="minorEastAsia" w:hAnsiTheme="minorHAnsi" w:cstheme="minorHAnsi"/>
          <w:bCs/>
          <w:noProof w:val="0"/>
          <w:sz w:val="24"/>
          <w:szCs w:val="24"/>
          <w:lang w:eastAsia="zh-CN"/>
        </w:rPr>
        <w:t>.</w:t>
      </w:r>
      <w:r w:rsidR="00EF00BE" w:rsidRPr="00107BF3">
        <w:rPr>
          <w:rFonts w:asciiTheme="minorHAnsi" w:eastAsiaTheme="minorEastAsia" w:hAnsiTheme="minorHAnsi" w:cstheme="minorHAnsi"/>
          <w:bCs/>
          <w:noProof w:val="0"/>
          <w:sz w:val="24"/>
          <w:szCs w:val="24"/>
          <w:lang w:eastAsia="zh-CN"/>
        </w:rPr>
        <w:t>3</w:t>
      </w:r>
      <w:r w:rsidR="00C21D35" w:rsidRPr="00107BF3">
        <w:rPr>
          <w:rFonts w:asciiTheme="minorHAnsi" w:eastAsiaTheme="minorEastAsia" w:hAnsiTheme="minorHAnsi" w:cstheme="minorHAnsi"/>
          <w:bCs/>
          <w:noProof w:val="0"/>
          <w:sz w:val="24"/>
          <w:szCs w:val="24"/>
          <w:lang w:eastAsia="zh-CN"/>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7BB78B7"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C21D35">
        <w:rPr>
          <w:rFonts w:asciiTheme="minorHAnsi" w:eastAsiaTheme="minorEastAsia" w:hAnsiTheme="minorHAnsi" w:cstheme="minorHAnsi"/>
          <w:bCs/>
          <w:noProof w:val="0"/>
          <w:sz w:val="24"/>
          <w:szCs w:val="24"/>
          <w:lang w:eastAsia="zh-CN"/>
        </w:rPr>
        <w:t xml:space="preserve">general aspects and scenarios of </w:t>
      </w:r>
      <w:r w:rsidR="00EF00BE">
        <w:rPr>
          <w:rFonts w:asciiTheme="minorHAnsi" w:eastAsiaTheme="minorEastAsia" w:hAnsiTheme="minorHAnsi" w:cstheme="minorHAnsi" w:hint="eastAsia"/>
          <w:bCs/>
          <w:noProof w:val="0"/>
          <w:sz w:val="24"/>
          <w:szCs w:val="24"/>
          <w:lang w:eastAsia="zh-CN"/>
        </w:rPr>
        <w:t>L</w:t>
      </w:r>
      <w:r w:rsidR="00EF00BE">
        <w:rPr>
          <w:rFonts w:asciiTheme="minorHAnsi" w:eastAsiaTheme="minorEastAsia" w:hAnsiTheme="minorHAnsi" w:cstheme="minorHAnsi"/>
          <w:bCs/>
          <w:noProof w:val="0"/>
          <w:sz w:val="24"/>
          <w:szCs w:val="24"/>
          <w:lang w:eastAsia="zh-CN"/>
        </w:rPr>
        <w:t>1/L2 mobility</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697304AF" w:rsidR="00357E4F" w:rsidRDefault="00357E4F" w:rsidP="00357E4F">
      <w:pPr>
        <w:rPr>
          <w:rFonts w:eastAsia="宋体"/>
        </w:rPr>
      </w:pPr>
      <w:r w:rsidRPr="00B322FD">
        <w:rPr>
          <w:rFonts w:eastAsia="宋体" w:hint="eastAsia"/>
        </w:rPr>
        <w:t>RAN</w:t>
      </w:r>
      <w:r w:rsidR="00866614" w:rsidRPr="00B322FD">
        <w:rPr>
          <w:rFonts w:eastAsia="宋体"/>
        </w:rPr>
        <w:t>4#10</w:t>
      </w:r>
      <w:r w:rsidR="003E6716">
        <w:rPr>
          <w:rFonts w:eastAsia="宋体"/>
        </w:rPr>
        <w:t>5</w:t>
      </w:r>
      <w:r w:rsidR="00866614" w:rsidRPr="00B322FD">
        <w:rPr>
          <w:rFonts w:eastAsia="宋体"/>
        </w:rPr>
        <w:t xml:space="preserve"> had some discussion on the scenarios to cover for R18L1/L2 mobility [1].</w:t>
      </w:r>
      <w:r w:rsidR="00B322FD">
        <w:rPr>
          <w:rFonts w:eastAsia="宋体"/>
        </w:rPr>
        <w:t xml:space="preserve"> W</w:t>
      </w:r>
      <w:r w:rsidR="00866614" w:rsidRPr="00B322FD">
        <w:rPr>
          <w:rFonts w:eastAsia="宋体"/>
        </w:rPr>
        <w:t xml:space="preserve">e will </w:t>
      </w:r>
      <w:r w:rsidR="00B322FD">
        <w:rPr>
          <w:rFonts w:eastAsia="宋体"/>
        </w:rPr>
        <w:t>keep discussing</w:t>
      </w:r>
      <w:r w:rsidR="00866614" w:rsidRPr="00B322FD">
        <w:rPr>
          <w:rFonts w:eastAsia="宋体"/>
        </w:rPr>
        <w:t xml:space="preserve"> related </w:t>
      </w:r>
      <w:r w:rsidR="00B322FD">
        <w:rPr>
          <w:rFonts w:eastAsia="宋体"/>
        </w:rPr>
        <w:t xml:space="preserve">open </w:t>
      </w:r>
      <w:r w:rsidR="00866614" w:rsidRPr="00B322FD">
        <w:rPr>
          <w:rFonts w:eastAsia="宋体"/>
        </w:rPr>
        <w:t xml:space="preserve">issues in this </w:t>
      </w:r>
      <w:proofErr w:type="spellStart"/>
      <w:r w:rsidR="00866614" w:rsidRPr="00B322FD">
        <w:rPr>
          <w:rFonts w:eastAsia="宋体"/>
        </w:rPr>
        <w:t>Tdoc</w:t>
      </w:r>
      <w:proofErr w:type="spellEnd"/>
      <w:r w:rsidR="00866614" w:rsidRPr="00B322FD">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9B520EE" w14:textId="3FCBAE65" w:rsidR="00FD55B8" w:rsidRPr="00FD55B8" w:rsidRDefault="00FD55B8" w:rsidP="00FD55B8">
      <w:pPr>
        <w:pStyle w:val="2"/>
        <w:rPr>
          <w:rFonts w:asciiTheme="minorHAnsi" w:hAnsiTheme="minorHAnsi" w:cstheme="minorHAnsi"/>
          <w:sz w:val="28"/>
          <w:szCs w:val="18"/>
        </w:rPr>
      </w:pPr>
      <w:r w:rsidRPr="00FD55B8">
        <w:rPr>
          <w:rFonts w:asciiTheme="minorHAnsi" w:hAnsiTheme="minorHAnsi" w:cstheme="minorHAnsi"/>
          <w:sz w:val="28"/>
          <w:szCs w:val="18"/>
        </w:rPr>
        <w:t>2.1 General</w:t>
      </w:r>
    </w:p>
    <w:p w14:paraId="4381F7CA" w14:textId="77777777" w:rsidR="00F75D49" w:rsidRDefault="00C96E22" w:rsidP="00C96E22">
      <w:pPr>
        <w:rPr>
          <w:lang w:val="en-GB" w:eastAsia="x-none"/>
        </w:rPr>
      </w:pPr>
      <w:r w:rsidRPr="00F75D49">
        <w:rPr>
          <w:lang w:val="en-GB" w:eastAsia="x-none"/>
        </w:rPr>
        <w:t>RAN4#10</w:t>
      </w:r>
      <w:r w:rsidR="00F75D49">
        <w:rPr>
          <w:lang w:val="en-GB" w:eastAsia="x-none"/>
        </w:rPr>
        <w:t>5</w:t>
      </w:r>
      <w:r w:rsidRPr="00F75D49">
        <w:rPr>
          <w:lang w:val="en-GB" w:eastAsia="x-none"/>
        </w:rPr>
        <w:t xml:space="preserve"> has discussed whether to consider simultaneous Rx/Tx with both source cell and target cell. </w:t>
      </w:r>
    </w:p>
    <w:tbl>
      <w:tblPr>
        <w:tblStyle w:val="af8"/>
        <w:tblW w:w="0" w:type="auto"/>
        <w:tblLook w:val="04A0" w:firstRow="1" w:lastRow="0" w:firstColumn="1" w:lastColumn="0" w:noHBand="0" w:noVBand="1"/>
      </w:tblPr>
      <w:tblGrid>
        <w:gridCol w:w="9629"/>
      </w:tblGrid>
      <w:tr w:rsidR="00F75D49" w14:paraId="6DE2AD4B" w14:textId="77777777" w:rsidTr="00F75D49">
        <w:tc>
          <w:tcPr>
            <w:tcW w:w="9629" w:type="dxa"/>
          </w:tcPr>
          <w:p w14:paraId="0330040D" w14:textId="77777777" w:rsidR="00F75D49" w:rsidRPr="00F75D49" w:rsidRDefault="00F75D49" w:rsidP="00F75D49">
            <w:pPr>
              <w:widowControl/>
              <w:spacing w:after="180"/>
              <w:rPr>
                <w:rFonts w:ascii="Times New Roman" w:eastAsia="宋体" w:hAnsi="Times New Roman" w:cs="Times New Roman"/>
                <w:b/>
                <w:kern w:val="0"/>
                <w:sz w:val="18"/>
                <w:szCs w:val="18"/>
                <w:u w:val="single"/>
                <w:lang w:val="en-GB" w:eastAsia="en-US"/>
              </w:rPr>
            </w:pPr>
            <w:r w:rsidRPr="00F75D49">
              <w:rPr>
                <w:rFonts w:ascii="Times New Roman" w:eastAsia="宋体" w:hAnsi="Times New Roman" w:cs="Times New Roman"/>
                <w:b/>
                <w:kern w:val="0"/>
                <w:sz w:val="18"/>
                <w:szCs w:val="18"/>
                <w:u w:val="single"/>
                <w:lang w:val="en-GB" w:eastAsia="en-US"/>
              </w:rPr>
              <w:t xml:space="preserve">Issue 1-2-1: Whether to consider simultaneous </w:t>
            </w:r>
            <w:r w:rsidRPr="00F75D49">
              <w:rPr>
                <w:rFonts w:ascii="Times New Roman" w:eastAsia="宋体" w:hAnsi="Times New Roman" w:cs="Times New Roman"/>
                <w:b/>
                <w:kern w:val="0"/>
                <w:sz w:val="18"/>
                <w:szCs w:val="18"/>
                <w:highlight w:val="yellow"/>
                <w:u w:val="single"/>
                <w:lang w:val="en-GB" w:eastAsia="en-US"/>
              </w:rPr>
              <w:t>data</w:t>
            </w:r>
            <w:r w:rsidRPr="00F75D49">
              <w:rPr>
                <w:rFonts w:ascii="Times New Roman" w:eastAsia="宋体" w:hAnsi="Times New Roman" w:cs="Times New Roman"/>
                <w:b/>
                <w:kern w:val="0"/>
                <w:sz w:val="18"/>
                <w:szCs w:val="18"/>
                <w:u w:val="single"/>
                <w:lang w:val="en-GB" w:eastAsia="en-US"/>
              </w:rPr>
              <w:t xml:space="preserve"> Rx/Tx with both source cell and target cell </w:t>
            </w:r>
            <w:r w:rsidRPr="00F75D49">
              <w:rPr>
                <w:rFonts w:ascii="Times New Roman" w:eastAsia="宋体" w:hAnsi="Times New Roman" w:cs="Times New Roman"/>
                <w:b/>
                <w:kern w:val="0"/>
                <w:sz w:val="18"/>
                <w:szCs w:val="18"/>
                <w:highlight w:val="yellow"/>
                <w:u w:val="single"/>
                <w:lang w:val="en-GB" w:eastAsia="en-US"/>
              </w:rPr>
              <w:t>during cell switch delay</w:t>
            </w:r>
          </w:p>
          <w:p w14:paraId="641824C3" w14:textId="77777777" w:rsidR="00F75D49" w:rsidRPr="00F75D49" w:rsidRDefault="00F75D49" w:rsidP="00F75D49">
            <w:pPr>
              <w:widowControl/>
              <w:spacing w:afterLines="50" w:after="120"/>
              <w:ind w:leftChars="200" w:left="420"/>
              <w:rPr>
                <w:rFonts w:ascii="Times New Roman" w:eastAsia="宋体" w:hAnsi="Times New Roman" w:cs="Times New Roman"/>
                <w:kern w:val="0"/>
                <w:sz w:val="18"/>
                <w:szCs w:val="18"/>
                <w:lang w:val="en-GB"/>
              </w:rPr>
            </w:pPr>
            <w:r w:rsidRPr="00F75D49">
              <w:rPr>
                <w:rFonts w:ascii="Times New Roman" w:eastAsia="宋体" w:hAnsi="Times New Roman" w:cs="Times New Roman"/>
                <w:b/>
                <w:kern w:val="0"/>
                <w:sz w:val="18"/>
                <w:szCs w:val="18"/>
                <w:lang w:val="en-GB"/>
              </w:rPr>
              <w:t xml:space="preserve">&lt; </w:t>
            </w:r>
            <w:proofErr w:type="spellStart"/>
            <w:r w:rsidRPr="00F75D49">
              <w:rPr>
                <w:rFonts w:ascii="Times New Roman" w:eastAsia="宋体" w:hAnsi="Times New Roman" w:cs="Times New Roman"/>
                <w:b/>
                <w:kern w:val="0"/>
                <w:sz w:val="18"/>
                <w:szCs w:val="18"/>
                <w:lang w:val="en-GB"/>
              </w:rPr>
              <w:t>Wayforward</w:t>
            </w:r>
            <w:proofErr w:type="spellEnd"/>
            <w:r w:rsidRPr="00F75D49">
              <w:rPr>
                <w:rFonts w:ascii="Times New Roman" w:eastAsia="宋体" w:hAnsi="Times New Roman" w:cs="Times New Roman"/>
                <w:b/>
                <w:kern w:val="0"/>
                <w:sz w:val="18"/>
                <w:szCs w:val="18"/>
                <w:lang w:val="en-GB"/>
              </w:rPr>
              <w:t xml:space="preserve"> &gt;</w:t>
            </w:r>
            <w:r w:rsidRPr="00F75D49">
              <w:rPr>
                <w:rFonts w:ascii="Times New Roman" w:eastAsia="宋体" w:hAnsi="Times New Roman" w:cs="Times New Roman"/>
                <w:kern w:val="0"/>
                <w:sz w:val="18"/>
                <w:szCs w:val="18"/>
                <w:lang w:val="en-GB"/>
              </w:rPr>
              <w:t>: FFS the following options</w:t>
            </w:r>
            <w:r w:rsidRPr="00F75D49">
              <w:rPr>
                <w:rFonts w:ascii="Times New Roman" w:eastAsia="宋体" w:hAnsi="Times New Roman" w:cs="Times New Roman"/>
                <w:kern w:val="0"/>
                <w:sz w:val="18"/>
                <w:lang w:val="en-GB"/>
              </w:rPr>
              <w:t xml:space="preserve"> </w:t>
            </w:r>
          </w:p>
          <w:p w14:paraId="0D4735F8" w14:textId="77777777" w:rsidR="00F75D49" w:rsidRPr="00F75D49" w:rsidRDefault="00F75D49" w:rsidP="00EC489F">
            <w:pPr>
              <w:widowControl/>
              <w:numPr>
                <w:ilvl w:val="1"/>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Option 1 (MTK, Ericsson): UE does not receive or transmit data on source cell after ACK transmission on cell switch command during cell switch delay. In other words, RAN4 to agree that DAPS plus LTM is not supported in Rel-18.</w:t>
            </w:r>
          </w:p>
          <w:p w14:paraId="7FEE2F80" w14:textId="77777777" w:rsidR="00F75D49" w:rsidRPr="00F75D49" w:rsidRDefault="00F75D49" w:rsidP="00EC489F">
            <w:pPr>
              <w:widowControl/>
              <w:numPr>
                <w:ilvl w:val="1"/>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hint="eastAsia"/>
                <w:kern w:val="0"/>
                <w:sz w:val="18"/>
                <w:lang w:val="en-GB"/>
              </w:rPr>
              <w:t>O</w:t>
            </w:r>
            <w:r w:rsidRPr="00F75D49">
              <w:rPr>
                <w:rFonts w:ascii="Times New Roman" w:eastAsia="宋体" w:hAnsi="Times New Roman" w:cs="Times New Roman"/>
                <w:kern w:val="0"/>
                <w:sz w:val="18"/>
                <w:lang w:val="en-GB"/>
              </w:rPr>
              <w:t>ption 2 (Apple, ZTE): UE is not required to perform simultaneous data Rx or Tx with both source cell and target cell during LTM for both intra-frequency and inter-frequency scenario.</w:t>
            </w:r>
          </w:p>
          <w:p w14:paraId="6FA13B7B" w14:textId="77777777" w:rsidR="00F75D49" w:rsidRPr="00F75D49" w:rsidRDefault="00F75D49" w:rsidP="00EC489F">
            <w:pPr>
              <w:widowControl/>
              <w:numPr>
                <w:ilvl w:val="1"/>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Option 3 (</w:t>
            </w:r>
            <w:proofErr w:type="spellStart"/>
            <w:r w:rsidRPr="00F75D49">
              <w:rPr>
                <w:rFonts w:ascii="Times New Roman" w:eastAsia="宋体" w:hAnsi="Times New Roman" w:cs="Times New Roman"/>
                <w:kern w:val="0"/>
                <w:sz w:val="18"/>
                <w:lang w:val="en-GB"/>
              </w:rPr>
              <w:t>xiaomi</w:t>
            </w:r>
            <w:proofErr w:type="spellEnd"/>
            <w:r w:rsidRPr="00F75D49">
              <w:rPr>
                <w:rFonts w:ascii="Times New Roman" w:eastAsia="宋体" w:hAnsi="Times New Roman" w:cs="Times New Roman"/>
                <w:kern w:val="0"/>
                <w:sz w:val="18"/>
                <w:lang w:val="en-GB"/>
              </w:rPr>
              <w:t>): For inter-frequency L1/L2 mobility,</w:t>
            </w:r>
          </w:p>
          <w:p w14:paraId="1773D2CD" w14:textId="77777777" w:rsidR="00F75D49" w:rsidRPr="00F75D49" w:rsidRDefault="00F75D49" w:rsidP="00EC489F">
            <w:pPr>
              <w:widowControl/>
              <w:numPr>
                <w:ilvl w:val="2"/>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 xml:space="preserve">RAN4 not to consider simultaneous reception with both source cell and target cell during L1/L2 inter-cell mobility delay in non-CA case, </w:t>
            </w:r>
          </w:p>
          <w:p w14:paraId="516AB25A" w14:textId="77777777" w:rsidR="00F75D49" w:rsidRPr="00F75D49" w:rsidRDefault="00F75D49" w:rsidP="00EC489F">
            <w:pPr>
              <w:widowControl/>
              <w:numPr>
                <w:ilvl w:val="2"/>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RAN4 to consider simultaneous reception with both source cell and target cell during L1/L2 inter-cell mobility delay in CA case.</w:t>
            </w:r>
          </w:p>
          <w:p w14:paraId="05490329" w14:textId="77777777" w:rsidR="00F75D49" w:rsidRPr="00F75D49" w:rsidRDefault="00F75D49" w:rsidP="00EC489F">
            <w:pPr>
              <w:widowControl/>
              <w:numPr>
                <w:ilvl w:val="1"/>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 xml:space="preserve">Option 4 (Huawei): For inter-frequency L1/L2 mobility, not to consider simultaneous RX/TX on serving cell and target cell, except: </w:t>
            </w:r>
          </w:p>
          <w:p w14:paraId="5D0AF4EA" w14:textId="77777777" w:rsidR="00F75D49" w:rsidRPr="00F75D49" w:rsidRDefault="00F75D49" w:rsidP="00EC489F">
            <w:pPr>
              <w:widowControl/>
              <w:numPr>
                <w:ilvl w:val="2"/>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 xml:space="preserve">For the case that inter-frequency target cell is a current serving </w:t>
            </w:r>
            <w:proofErr w:type="spellStart"/>
            <w:r w:rsidRPr="00F75D49">
              <w:rPr>
                <w:rFonts w:ascii="Times New Roman" w:eastAsia="宋体" w:hAnsi="Times New Roman" w:cs="Times New Roman"/>
                <w:kern w:val="0"/>
                <w:sz w:val="18"/>
                <w:lang w:val="en-GB"/>
              </w:rPr>
              <w:t>SCell</w:t>
            </w:r>
            <w:proofErr w:type="spellEnd"/>
            <w:r w:rsidRPr="00F75D49">
              <w:rPr>
                <w:rFonts w:ascii="Times New Roman" w:eastAsia="宋体" w:hAnsi="Times New Roman" w:cs="Times New Roman"/>
                <w:kern w:val="0"/>
                <w:sz w:val="18"/>
                <w:lang w:val="en-GB"/>
              </w:rPr>
              <w:t xml:space="preserve"> (i.e., role change), there is almost zero interruption during cell switch procedure.</w:t>
            </w:r>
          </w:p>
          <w:p w14:paraId="0862979E" w14:textId="77777777" w:rsidR="00F75D49" w:rsidRPr="00F75D49" w:rsidRDefault="00F75D49" w:rsidP="00EC489F">
            <w:pPr>
              <w:widowControl/>
              <w:numPr>
                <w:ilvl w:val="1"/>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hint="eastAsia"/>
                <w:kern w:val="0"/>
                <w:sz w:val="18"/>
                <w:lang w:val="en-GB"/>
              </w:rPr>
              <w:t>O</w:t>
            </w:r>
            <w:r w:rsidRPr="00F75D49">
              <w:rPr>
                <w:rFonts w:ascii="Times New Roman" w:eastAsia="宋体" w:hAnsi="Times New Roman" w:cs="Times New Roman"/>
                <w:kern w:val="0"/>
                <w:sz w:val="18"/>
                <w:lang w:val="en-GB"/>
              </w:rPr>
              <w:t>ption 5 (vivo):</w:t>
            </w:r>
          </w:p>
          <w:p w14:paraId="495F3D5F" w14:textId="77777777" w:rsidR="00F75D49" w:rsidRPr="00F75D49" w:rsidRDefault="00F75D49" w:rsidP="00EC489F">
            <w:pPr>
              <w:widowControl/>
              <w:numPr>
                <w:ilvl w:val="2"/>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For R18 LTM, RAN4 assumes that UE needs not to set up 2 RLC entities with different DUs in the inter-DU cell switch, and the corresponding discussion should be done in RAN2.</w:t>
            </w:r>
          </w:p>
          <w:p w14:paraId="65C24F75" w14:textId="77777777" w:rsidR="00F75D49" w:rsidRPr="00F75D49" w:rsidRDefault="00F75D49" w:rsidP="00EC489F">
            <w:pPr>
              <w:widowControl/>
              <w:numPr>
                <w:ilvl w:val="2"/>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RAN4 should discuss the ‘simultaneous data Rx/Tx’ in a case-by-case manner. RAN4 not to discuss the simultaneous data Rx/Tx unless for some cases where the impact to RRM/RF/</w:t>
            </w:r>
            <w:proofErr w:type="spellStart"/>
            <w:r w:rsidRPr="00F75D49">
              <w:rPr>
                <w:rFonts w:ascii="Times New Roman" w:eastAsia="宋体" w:hAnsi="Times New Roman" w:cs="Times New Roman"/>
                <w:kern w:val="0"/>
                <w:sz w:val="18"/>
                <w:lang w:val="en-GB"/>
              </w:rPr>
              <w:t>demod</w:t>
            </w:r>
            <w:proofErr w:type="spellEnd"/>
            <w:r w:rsidRPr="00F75D49">
              <w:rPr>
                <w:rFonts w:ascii="Times New Roman" w:eastAsia="宋体" w:hAnsi="Times New Roman" w:cs="Times New Roman"/>
                <w:kern w:val="0"/>
                <w:sz w:val="18"/>
                <w:lang w:val="en-GB"/>
              </w:rPr>
              <w:t xml:space="preserve"> requirements is clear.</w:t>
            </w:r>
          </w:p>
          <w:p w14:paraId="6A6F358F" w14:textId="77777777" w:rsidR="00F75D49" w:rsidRPr="00F75D49" w:rsidRDefault="00F75D49" w:rsidP="00EC489F">
            <w:pPr>
              <w:widowControl/>
              <w:numPr>
                <w:ilvl w:val="2"/>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UE is able to simultaneous Rx with both source cell and target cell for the scenarios at least when</w:t>
            </w:r>
          </w:p>
          <w:p w14:paraId="4766AB08" w14:textId="77777777" w:rsidR="00F75D49" w:rsidRPr="00F75D49" w:rsidRDefault="00F75D49" w:rsidP="00EC489F">
            <w:pPr>
              <w:widowControl/>
              <w:numPr>
                <w:ilvl w:val="3"/>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t</w:t>
            </w:r>
            <w:r w:rsidRPr="00F75D49">
              <w:rPr>
                <w:rFonts w:ascii="Times New Roman" w:eastAsia="宋体" w:hAnsi="Times New Roman" w:cs="Times New Roman" w:hint="eastAsia"/>
                <w:kern w:val="0"/>
                <w:sz w:val="18"/>
                <w:lang w:val="en-GB"/>
              </w:rPr>
              <w:t>he</w:t>
            </w:r>
            <w:r w:rsidRPr="00F75D49">
              <w:rPr>
                <w:rFonts w:ascii="Times New Roman" w:eastAsia="宋体" w:hAnsi="Times New Roman" w:cs="Times New Roman"/>
                <w:kern w:val="0"/>
                <w:sz w:val="18"/>
                <w:lang w:val="en-GB"/>
              </w:rPr>
              <w:t xml:space="preserve"> RTD between source cell and intra-band target cell is within CP in FR1, or</w:t>
            </w:r>
          </w:p>
          <w:p w14:paraId="48BC23F4" w14:textId="77777777" w:rsidR="00F75D49" w:rsidRPr="00F75D49" w:rsidRDefault="00F75D49" w:rsidP="00EC489F">
            <w:pPr>
              <w:widowControl/>
              <w:numPr>
                <w:ilvl w:val="3"/>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t</w:t>
            </w:r>
            <w:r w:rsidRPr="00F75D49">
              <w:rPr>
                <w:rFonts w:ascii="Times New Roman" w:eastAsia="宋体" w:hAnsi="Times New Roman" w:cs="Times New Roman" w:hint="eastAsia"/>
                <w:kern w:val="0"/>
                <w:sz w:val="18"/>
                <w:lang w:val="en-GB"/>
              </w:rPr>
              <w:t>he</w:t>
            </w:r>
            <w:r w:rsidRPr="00F75D49">
              <w:rPr>
                <w:rFonts w:ascii="Times New Roman" w:eastAsia="宋体" w:hAnsi="Times New Roman" w:cs="Times New Roman"/>
                <w:kern w:val="0"/>
                <w:sz w:val="18"/>
                <w:lang w:val="en-GB"/>
              </w:rPr>
              <w:t xml:space="preserve"> RTD between source cell and inter-band target cell is within MRTD for inter-band CA in FR1, or</w:t>
            </w:r>
          </w:p>
          <w:p w14:paraId="74BC1D81" w14:textId="77777777" w:rsidR="00F75D49" w:rsidRPr="00F75D49" w:rsidRDefault="00F75D49" w:rsidP="00EC489F">
            <w:pPr>
              <w:widowControl/>
              <w:numPr>
                <w:ilvl w:val="3"/>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considering single UE panel per FR2 band, t</w:t>
            </w:r>
            <w:r w:rsidRPr="00F75D49">
              <w:rPr>
                <w:rFonts w:ascii="Times New Roman" w:eastAsia="宋体" w:hAnsi="Times New Roman" w:cs="Times New Roman" w:hint="eastAsia"/>
                <w:kern w:val="0"/>
                <w:sz w:val="18"/>
                <w:lang w:val="en-GB"/>
              </w:rPr>
              <w:t>he</w:t>
            </w:r>
            <w:r w:rsidRPr="00F75D49">
              <w:rPr>
                <w:rFonts w:ascii="Times New Roman" w:eastAsia="宋体" w:hAnsi="Times New Roman" w:cs="Times New Roman"/>
                <w:kern w:val="0"/>
                <w:sz w:val="18"/>
                <w:lang w:val="en-GB"/>
              </w:rPr>
              <w:t xml:space="preserve"> RTD between source cell and inter-frequency target cell is within MRTD for inter-band CA in FR2, and IBM is assumed</w:t>
            </w:r>
          </w:p>
          <w:p w14:paraId="6FC4E435" w14:textId="77777777" w:rsidR="00F75D49" w:rsidRPr="00F75D49" w:rsidRDefault="00F75D49" w:rsidP="00EC489F">
            <w:pPr>
              <w:widowControl/>
              <w:numPr>
                <w:ilvl w:val="2"/>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UE is able to simultaneous Tx with both source cell and target cell for the scenarios at least when</w:t>
            </w:r>
          </w:p>
          <w:p w14:paraId="6F73B951" w14:textId="77777777" w:rsidR="00F75D49" w:rsidRPr="00F75D49" w:rsidRDefault="00F75D49" w:rsidP="00EC489F">
            <w:pPr>
              <w:widowControl/>
              <w:numPr>
                <w:ilvl w:val="3"/>
                <w:numId w:val="7"/>
              </w:numPr>
              <w:spacing w:after="120"/>
              <w:rPr>
                <w:rFonts w:ascii="Times New Roman" w:eastAsia="宋体" w:hAnsi="Times New Roman" w:cs="Times New Roman"/>
                <w:kern w:val="0"/>
                <w:sz w:val="18"/>
                <w:lang w:val="en-GB"/>
              </w:rPr>
            </w:pPr>
            <w:r w:rsidRPr="00F75D49">
              <w:rPr>
                <w:rFonts w:ascii="Times New Roman" w:eastAsia="宋体" w:hAnsi="Times New Roman" w:cs="Times New Roman"/>
                <w:kern w:val="0"/>
                <w:sz w:val="18"/>
                <w:lang w:val="en-GB"/>
              </w:rPr>
              <w:t>t</w:t>
            </w:r>
            <w:r w:rsidRPr="00F75D49">
              <w:rPr>
                <w:rFonts w:ascii="Times New Roman" w:eastAsia="宋体" w:hAnsi="Times New Roman" w:cs="Times New Roman" w:hint="eastAsia"/>
                <w:kern w:val="0"/>
                <w:sz w:val="18"/>
                <w:lang w:val="en-GB"/>
              </w:rPr>
              <w:t>he</w:t>
            </w:r>
            <w:r w:rsidRPr="00F75D49">
              <w:rPr>
                <w:rFonts w:ascii="Times New Roman" w:eastAsia="宋体" w:hAnsi="Times New Roman" w:cs="Times New Roman"/>
                <w:kern w:val="0"/>
                <w:sz w:val="18"/>
                <w:lang w:val="en-GB"/>
              </w:rPr>
              <w:t xml:space="preserve"> Tx </w:t>
            </w:r>
            <w:r w:rsidRPr="00F75D49">
              <w:rPr>
                <w:rFonts w:ascii="Times New Roman" w:eastAsia="宋体" w:hAnsi="Times New Roman" w:cs="Times New Roman" w:hint="eastAsia"/>
                <w:kern w:val="0"/>
                <w:sz w:val="18"/>
                <w:lang w:val="en-GB"/>
              </w:rPr>
              <w:t>t</w:t>
            </w:r>
            <w:r w:rsidRPr="00F75D49">
              <w:rPr>
                <w:rFonts w:ascii="Times New Roman" w:eastAsia="宋体" w:hAnsi="Times New Roman" w:cs="Times New Roman"/>
                <w:kern w:val="0"/>
                <w:sz w:val="18"/>
                <w:lang w:val="en-GB"/>
              </w:rPr>
              <w:t>iming difference (TTD) between source cell and inter-frequency target cell is within MTTD for inter-band CA in FR1, or</w:t>
            </w:r>
          </w:p>
          <w:p w14:paraId="5B447FAB" w14:textId="29FF6496" w:rsidR="00F75D49" w:rsidRPr="00F75D49" w:rsidRDefault="00F75D49" w:rsidP="00EC489F">
            <w:pPr>
              <w:widowControl/>
              <w:numPr>
                <w:ilvl w:val="3"/>
                <w:numId w:val="7"/>
              </w:numPr>
              <w:spacing w:after="120"/>
              <w:rPr>
                <w:rFonts w:ascii="Times New Roman" w:eastAsia="宋体" w:hAnsi="Times New Roman" w:cs="Times New Roman"/>
                <w:kern w:val="0"/>
                <w:sz w:val="20"/>
                <w:szCs w:val="24"/>
                <w:lang w:val="en-GB"/>
              </w:rPr>
            </w:pPr>
            <w:r w:rsidRPr="00F75D49">
              <w:rPr>
                <w:rFonts w:ascii="Times New Roman" w:eastAsia="宋体" w:hAnsi="Times New Roman" w:cs="Times New Roman"/>
                <w:kern w:val="0"/>
                <w:sz w:val="18"/>
                <w:lang w:val="en-GB"/>
              </w:rPr>
              <w:t>considering single UE panel per FR2 band, t</w:t>
            </w:r>
            <w:r w:rsidRPr="00F75D49">
              <w:rPr>
                <w:rFonts w:ascii="Times New Roman" w:eastAsia="宋体" w:hAnsi="Times New Roman" w:cs="Times New Roman" w:hint="eastAsia"/>
                <w:kern w:val="0"/>
                <w:sz w:val="18"/>
                <w:lang w:val="en-GB"/>
              </w:rPr>
              <w:t>he</w:t>
            </w:r>
            <w:r w:rsidRPr="00F75D49">
              <w:rPr>
                <w:rFonts w:ascii="Times New Roman" w:eastAsia="宋体" w:hAnsi="Times New Roman" w:cs="Times New Roman"/>
                <w:kern w:val="0"/>
                <w:sz w:val="18"/>
                <w:lang w:val="en-GB"/>
              </w:rPr>
              <w:t xml:space="preserve"> TTD between source cell and inter-frequency target cell is within MTTD for inter-band CA in FR2, and IBM is assumed</w:t>
            </w:r>
          </w:p>
        </w:tc>
      </w:tr>
    </w:tbl>
    <w:p w14:paraId="2043716A" w14:textId="77777777" w:rsidR="00F75D49" w:rsidRDefault="00F75D49" w:rsidP="00C96E22">
      <w:pPr>
        <w:rPr>
          <w:lang w:val="en-GB" w:eastAsia="x-none"/>
        </w:rPr>
      </w:pPr>
    </w:p>
    <w:p w14:paraId="67E1288E" w14:textId="15B317DA" w:rsidR="00A57FFE" w:rsidRPr="00F75D49" w:rsidRDefault="00C96E22" w:rsidP="00C96E22">
      <w:pPr>
        <w:rPr>
          <w:lang w:val="en-GB" w:eastAsia="x-none"/>
        </w:rPr>
      </w:pPr>
      <w:r w:rsidRPr="00F75D49">
        <w:rPr>
          <w:lang w:val="en-GB" w:eastAsia="x-none"/>
        </w:rPr>
        <w:t xml:space="preserve">We would like to clarify that “simultaneous Rx/Tx” here. </w:t>
      </w:r>
      <w:r w:rsidR="00EE24C3" w:rsidRPr="00F75D49">
        <w:rPr>
          <w:lang w:val="en-GB" w:eastAsia="x-none"/>
        </w:rPr>
        <w:t xml:space="preserve">The intension is to clarify </w:t>
      </w:r>
      <w:r w:rsidR="00166A10" w:rsidRPr="00F75D49">
        <w:rPr>
          <w:lang w:eastAsia="x-none"/>
        </w:rPr>
        <w:t xml:space="preserve">that </w:t>
      </w:r>
      <w:r w:rsidR="00A275F6" w:rsidRPr="00F75D49">
        <w:rPr>
          <w:lang w:val="en-GB" w:eastAsia="x-none"/>
        </w:rPr>
        <w:t xml:space="preserve">UE does not receive or transmit data on source cell after ACK transmission </w:t>
      </w:r>
      <w:r w:rsidR="00B55F5D" w:rsidRPr="00F75D49">
        <w:rPr>
          <w:lang w:val="en-GB" w:eastAsia="x-none"/>
        </w:rPr>
        <w:t xml:space="preserve">for the </w:t>
      </w:r>
      <w:r w:rsidR="00A275F6" w:rsidRPr="00F75D49">
        <w:rPr>
          <w:lang w:val="en-GB" w:eastAsia="x-none"/>
        </w:rPr>
        <w:t xml:space="preserve">cell switch </w:t>
      </w:r>
      <w:r w:rsidR="00B10968" w:rsidRPr="00F75D49">
        <w:rPr>
          <w:lang w:val="en-GB" w:eastAsia="x-none"/>
        </w:rPr>
        <w:t xml:space="preserve">command as shown in Fig.1. </w:t>
      </w:r>
      <w:r w:rsidR="00F75D49">
        <w:rPr>
          <w:lang w:val="en-GB" w:eastAsia="x-none"/>
        </w:rPr>
        <w:t xml:space="preserve">Actually this is </w:t>
      </w:r>
      <w:r w:rsidR="00F75D49">
        <w:rPr>
          <w:lang w:val="en-GB" w:eastAsia="x-none"/>
        </w:rPr>
        <w:lastRenderedPageBreak/>
        <w:t>the interruption time during cell switch delay, we suggest not discussing this issue any more</w:t>
      </w:r>
      <w:r w:rsidR="00783946">
        <w:rPr>
          <w:lang w:val="en-GB" w:eastAsia="x-none"/>
        </w:rPr>
        <w:t>. Instead, we can handle this issue in</w:t>
      </w:r>
      <w:r w:rsidR="00F75D49">
        <w:rPr>
          <w:lang w:val="en-GB" w:eastAsia="x-none"/>
        </w:rPr>
        <w:t xml:space="preserve"> the interruption time during cell switch delay </w:t>
      </w:r>
      <w:r w:rsidR="00783946">
        <w:rPr>
          <w:lang w:val="en-GB" w:eastAsia="x-none"/>
        </w:rPr>
        <w:t xml:space="preserve">for different scenarios (e.g., role change in CA) </w:t>
      </w:r>
      <w:r w:rsidR="00F75D49">
        <w:rPr>
          <w:lang w:val="en-GB" w:eastAsia="x-none"/>
        </w:rPr>
        <w:t>directly.</w:t>
      </w:r>
    </w:p>
    <w:p w14:paraId="2DCAD138" w14:textId="33FE5020" w:rsidR="00A275F6" w:rsidRPr="00F75D49" w:rsidRDefault="00A275F6" w:rsidP="00C96E22">
      <w:pPr>
        <w:rPr>
          <w:lang w:val="en-GB" w:eastAsia="x-none"/>
        </w:rPr>
      </w:pPr>
    </w:p>
    <w:p w14:paraId="3E54A20F" w14:textId="70C57E7B" w:rsidR="00A275F6" w:rsidRPr="00F75D49" w:rsidRDefault="00A275F6" w:rsidP="00A275F6">
      <w:pPr>
        <w:jc w:val="center"/>
        <w:rPr>
          <w:lang w:val="en-GB" w:eastAsia="x-none"/>
        </w:rPr>
      </w:pPr>
      <w:r w:rsidRPr="00F75D49">
        <w:rPr>
          <w:noProof/>
        </w:rPr>
        <w:drawing>
          <wp:inline distT="0" distB="0" distL="0" distR="0" wp14:anchorId="5292442A" wp14:editId="7C39BA48">
            <wp:extent cx="5357899" cy="141156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7871" cy="1443176"/>
                    </a:xfrm>
                    <a:prstGeom prst="rect">
                      <a:avLst/>
                    </a:prstGeom>
                    <a:noFill/>
                  </pic:spPr>
                </pic:pic>
              </a:graphicData>
            </a:graphic>
          </wp:inline>
        </w:drawing>
      </w:r>
    </w:p>
    <w:p w14:paraId="63921C4F" w14:textId="74F6F4A3" w:rsidR="00A275F6" w:rsidRPr="00F75D49" w:rsidRDefault="00A275F6" w:rsidP="00A275F6">
      <w:pPr>
        <w:jc w:val="center"/>
        <w:rPr>
          <w:lang w:val="en-GB"/>
        </w:rPr>
      </w:pPr>
      <w:r w:rsidRPr="00F75D49">
        <w:rPr>
          <w:rFonts w:hint="eastAsia"/>
          <w:lang w:val="en-GB"/>
        </w:rPr>
        <w:t>F</w:t>
      </w:r>
      <w:r w:rsidRPr="00F75D49">
        <w:rPr>
          <w:lang w:val="en-GB"/>
        </w:rPr>
        <w:t>ig.1</w:t>
      </w:r>
    </w:p>
    <w:p w14:paraId="15E8BE06" w14:textId="227B3562" w:rsidR="00271A18" w:rsidRPr="00A57FFE" w:rsidRDefault="00A57FFE" w:rsidP="00A57FFE">
      <w:pPr>
        <w:spacing w:beforeLines="50" w:before="120" w:afterLines="50" w:after="120"/>
        <w:rPr>
          <w:rFonts w:cstheme="minorHAnsi"/>
          <w:b/>
          <w:lang w:eastAsia="x-none"/>
        </w:rPr>
      </w:pPr>
      <w:r w:rsidRPr="00F75D49">
        <w:rPr>
          <w:rFonts w:cstheme="minorHAnsi" w:hint="eastAsia"/>
          <w:b/>
          <w:lang w:eastAsia="x-none"/>
        </w:rPr>
        <w:t>P</w:t>
      </w:r>
      <w:r w:rsidRPr="00F75D49">
        <w:rPr>
          <w:rFonts w:cstheme="minorHAnsi"/>
          <w:b/>
          <w:lang w:eastAsia="x-none"/>
        </w:rPr>
        <w:t xml:space="preserve">roposal 1: </w:t>
      </w:r>
      <w:r w:rsidR="00F75D49">
        <w:rPr>
          <w:rFonts w:cstheme="minorHAnsi"/>
          <w:b/>
          <w:lang w:eastAsia="x-none"/>
        </w:rPr>
        <w:t>Not discuss w</w:t>
      </w:r>
      <w:r w:rsidR="00F75D49" w:rsidRPr="00F75D49">
        <w:rPr>
          <w:rFonts w:cstheme="minorHAnsi"/>
          <w:b/>
          <w:lang w:eastAsia="x-none"/>
        </w:rPr>
        <w:t>hether to consider simultaneous data Rx/Tx with both source cell and target cell during cell switch delay</w:t>
      </w:r>
      <w:r w:rsidR="00F75D49">
        <w:rPr>
          <w:rFonts w:cstheme="minorHAnsi"/>
          <w:b/>
          <w:lang w:eastAsia="x-none"/>
        </w:rPr>
        <w:t xml:space="preserve"> any more. Discuss the </w:t>
      </w:r>
      <w:r w:rsidR="00F75D49" w:rsidRPr="00F75D49">
        <w:rPr>
          <w:rFonts w:cstheme="minorHAnsi"/>
          <w:b/>
          <w:lang w:eastAsia="x-none"/>
        </w:rPr>
        <w:t>interruption time during cell switch delay directly.</w:t>
      </w:r>
    </w:p>
    <w:p w14:paraId="7A04F4F0" w14:textId="36E8218B" w:rsidR="00246562" w:rsidRPr="00F75D49" w:rsidRDefault="00FD55B8" w:rsidP="00F75D49">
      <w:pPr>
        <w:pStyle w:val="2"/>
        <w:rPr>
          <w:rFonts w:cstheme="minorHAnsi"/>
          <w:b/>
          <w:lang w:eastAsia="x-none"/>
        </w:rPr>
      </w:pPr>
      <w:bookmarkStart w:id="1" w:name="_Hlk126258352"/>
      <w:r>
        <w:rPr>
          <w:rFonts w:asciiTheme="minorHAnsi" w:hAnsiTheme="minorHAnsi" w:cstheme="minorHAnsi"/>
          <w:sz w:val="28"/>
          <w:szCs w:val="18"/>
        </w:rPr>
        <w:t>2.</w:t>
      </w:r>
      <w:r w:rsidR="00246562">
        <w:rPr>
          <w:rFonts w:asciiTheme="minorHAnsi" w:hAnsiTheme="minorHAnsi" w:cstheme="minorHAnsi"/>
          <w:sz w:val="28"/>
          <w:szCs w:val="18"/>
        </w:rPr>
        <w:t>2</w:t>
      </w:r>
      <w:bookmarkEnd w:id="1"/>
      <w:r w:rsidR="00F75D49">
        <w:rPr>
          <w:rFonts w:cstheme="minorHAnsi" w:hint="eastAsia"/>
          <w:b/>
          <w:lang w:eastAsia="zh-CN"/>
        </w:rPr>
        <w:t xml:space="preserve"> </w:t>
      </w:r>
      <w:r w:rsidR="003037F4">
        <w:rPr>
          <w:rFonts w:asciiTheme="minorHAnsi" w:hAnsiTheme="minorHAnsi" w:cstheme="minorHAnsi"/>
          <w:sz w:val="28"/>
          <w:szCs w:val="18"/>
        </w:rPr>
        <w:t>Not consider FR2-2</w:t>
      </w:r>
    </w:p>
    <w:p w14:paraId="65ECB3D8" w14:textId="34EACA7C" w:rsidR="00DC53C6" w:rsidRPr="002A5A62" w:rsidRDefault="00BC7A24" w:rsidP="00DC53C6">
      <w:pPr>
        <w:spacing w:after="120"/>
        <w:rPr>
          <w:bCs/>
        </w:rPr>
      </w:pPr>
      <w:r>
        <w:rPr>
          <w:rFonts w:eastAsia="宋体"/>
          <w:lang w:val="en-GB"/>
        </w:rPr>
        <w:t>We haven’t seen the strong motivation to consider FR2-2 in L1/L2 mobility, and R17 ICBM is also not applicable to FR2-2, so we suggest not considering FR2-2.</w:t>
      </w:r>
    </w:p>
    <w:p w14:paraId="2B5D8DF4" w14:textId="04BBDCCD" w:rsidR="006A798C" w:rsidRDefault="00DC53C6" w:rsidP="00BC7A24">
      <w:pPr>
        <w:spacing w:beforeLines="50" w:before="120" w:afterLines="50" w:after="120"/>
        <w:rPr>
          <w:rFonts w:cstheme="minorHAnsi"/>
          <w:b/>
          <w:lang w:eastAsia="x-none"/>
        </w:rPr>
      </w:pPr>
      <w:r w:rsidRPr="00866614">
        <w:rPr>
          <w:rFonts w:cstheme="minorHAnsi"/>
          <w:b/>
          <w:lang w:eastAsia="x-none"/>
        </w:rPr>
        <w:t xml:space="preserve">Proposal </w:t>
      </w:r>
      <w:r w:rsidR="00F75D49">
        <w:rPr>
          <w:rFonts w:cstheme="minorHAnsi"/>
          <w:b/>
          <w:lang w:eastAsia="x-none"/>
        </w:rPr>
        <w:t>2</w:t>
      </w:r>
      <w:r w:rsidRPr="00866614">
        <w:rPr>
          <w:rFonts w:cstheme="minorHAnsi"/>
          <w:b/>
          <w:lang w:eastAsia="x-none"/>
        </w:rPr>
        <w:t xml:space="preserve">: </w:t>
      </w:r>
      <w:r w:rsidR="00BC7A24">
        <w:rPr>
          <w:rFonts w:cstheme="minorHAnsi"/>
          <w:b/>
          <w:lang w:eastAsia="x-none"/>
        </w:rPr>
        <w:t>Not consider FR2-2 in LTM.</w:t>
      </w:r>
    </w:p>
    <w:p w14:paraId="3BF0CEB4" w14:textId="0343D827" w:rsidR="006A798C" w:rsidRDefault="006A798C" w:rsidP="006A798C">
      <w:pPr>
        <w:pStyle w:val="2"/>
        <w:rPr>
          <w:rFonts w:asciiTheme="minorHAnsi" w:hAnsiTheme="minorHAnsi" w:cstheme="minorHAnsi"/>
          <w:sz w:val="28"/>
          <w:szCs w:val="18"/>
        </w:rPr>
      </w:pPr>
      <w:r>
        <w:rPr>
          <w:rFonts w:asciiTheme="minorHAnsi" w:hAnsiTheme="minorHAnsi" w:cstheme="minorHAnsi"/>
          <w:sz w:val="28"/>
          <w:szCs w:val="18"/>
        </w:rPr>
        <w:t>2.3</w:t>
      </w:r>
      <w:r>
        <w:rPr>
          <w:rFonts w:cstheme="minorHAnsi" w:hint="eastAsia"/>
          <w:b/>
          <w:lang w:eastAsia="zh-CN"/>
        </w:rPr>
        <w:t xml:space="preserve"> </w:t>
      </w:r>
      <w:r>
        <w:rPr>
          <w:rFonts w:asciiTheme="minorHAnsi" w:hAnsiTheme="minorHAnsi" w:cstheme="minorHAnsi"/>
          <w:sz w:val="28"/>
          <w:szCs w:val="18"/>
        </w:rPr>
        <w:t>Definition of inter-frequency cell switch</w:t>
      </w:r>
    </w:p>
    <w:p w14:paraId="5CC81015" w14:textId="2FE0CD15" w:rsidR="006A798C" w:rsidRPr="006A798C" w:rsidRDefault="006A798C" w:rsidP="006A798C">
      <w:pPr>
        <w:rPr>
          <w:lang w:val="en-GB"/>
        </w:rPr>
      </w:pPr>
      <w:r>
        <w:rPr>
          <w:rFonts w:hint="eastAsia"/>
          <w:lang w:val="en-GB"/>
        </w:rPr>
        <w:t>I</w:t>
      </w:r>
      <w:r>
        <w:rPr>
          <w:lang w:val="en-GB"/>
        </w:rPr>
        <w:t>n last meeting, several companies proposed the definition of inter-frequency cell switch as below.</w:t>
      </w:r>
    </w:p>
    <w:tbl>
      <w:tblPr>
        <w:tblStyle w:val="af8"/>
        <w:tblW w:w="0" w:type="auto"/>
        <w:tblLook w:val="04A0" w:firstRow="1" w:lastRow="0" w:firstColumn="1" w:lastColumn="0" w:noHBand="0" w:noVBand="1"/>
      </w:tblPr>
      <w:tblGrid>
        <w:gridCol w:w="9629"/>
      </w:tblGrid>
      <w:tr w:rsidR="006A798C" w14:paraId="7CF8BE3D" w14:textId="77777777" w:rsidTr="006A798C">
        <w:tc>
          <w:tcPr>
            <w:tcW w:w="9629" w:type="dxa"/>
          </w:tcPr>
          <w:p w14:paraId="529669BF" w14:textId="77777777" w:rsidR="006A798C" w:rsidRPr="006A798C" w:rsidRDefault="006A798C" w:rsidP="006A798C">
            <w:pPr>
              <w:widowControl/>
              <w:spacing w:afterLines="50" w:after="120"/>
              <w:rPr>
                <w:rFonts w:ascii="Times New Roman" w:eastAsia="宋体" w:hAnsi="Times New Roman" w:cs="Times New Roman"/>
                <w:b/>
                <w:kern w:val="0"/>
                <w:sz w:val="20"/>
                <w:szCs w:val="20"/>
                <w:u w:val="single"/>
                <w:lang w:val="en-GB"/>
              </w:rPr>
            </w:pPr>
            <w:r w:rsidRPr="006A798C">
              <w:rPr>
                <w:rFonts w:ascii="Times New Roman" w:eastAsia="宋体" w:hAnsi="Times New Roman" w:cs="Times New Roman"/>
                <w:b/>
                <w:kern w:val="0"/>
                <w:sz w:val="20"/>
                <w:szCs w:val="20"/>
                <w:u w:val="single"/>
                <w:lang w:val="en-GB" w:eastAsia="en-US"/>
              </w:rPr>
              <w:t xml:space="preserve">Issue 1-3-2: </w:t>
            </w:r>
            <w:r w:rsidRPr="006A798C">
              <w:rPr>
                <w:rFonts w:ascii="Times New Roman" w:eastAsia="宋体" w:hAnsi="Times New Roman" w:cs="Times New Roman"/>
                <w:b/>
                <w:kern w:val="0"/>
                <w:sz w:val="20"/>
                <w:szCs w:val="20"/>
                <w:u w:val="single"/>
                <w:lang w:val="en-GB"/>
              </w:rPr>
              <w:t xml:space="preserve">Definition of inter-frequency </w:t>
            </w:r>
            <w:r w:rsidRPr="006A798C">
              <w:rPr>
                <w:rFonts w:ascii="Times New Roman" w:eastAsia="宋体" w:hAnsi="Times New Roman" w:cs="Times New Roman"/>
                <w:b/>
                <w:kern w:val="0"/>
                <w:sz w:val="20"/>
                <w:szCs w:val="20"/>
                <w:highlight w:val="yellow"/>
                <w:u w:val="single"/>
                <w:lang w:val="en-GB"/>
              </w:rPr>
              <w:t>cell switch</w:t>
            </w:r>
          </w:p>
          <w:p w14:paraId="6F63B646" w14:textId="77777777" w:rsidR="006A798C" w:rsidRPr="006A798C" w:rsidRDefault="006A798C" w:rsidP="006A798C">
            <w:pPr>
              <w:widowControl/>
              <w:spacing w:afterLines="50" w:after="120"/>
              <w:ind w:leftChars="200" w:left="420"/>
              <w:rPr>
                <w:rFonts w:ascii="Times New Roman" w:eastAsia="宋体" w:hAnsi="Times New Roman" w:cs="Times New Roman"/>
                <w:kern w:val="0"/>
                <w:sz w:val="20"/>
                <w:szCs w:val="20"/>
                <w:lang w:val="en-GB"/>
              </w:rPr>
            </w:pPr>
            <w:bookmarkStart w:id="2" w:name="_Hlk119568214"/>
            <w:r w:rsidRPr="006A798C">
              <w:rPr>
                <w:rFonts w:ascii="Times New Roman" w:eastAsia="宋体" w:hAnsi="Times New Roman" w:cs="Times New Roman"/>
                <w:b/>
                <w:kern w:val="0"/>
                <w:sz w:val="20"/>
                <w:szCs w:val="20"/>
                <w:lang w:val="en-GB"/>
              </w:rPr>
              <w:t xml:space="preserve">&lt; </w:t>
            </w:r>
            <w:proofErr w:type="spellStart"/>
            <w:r w:rsidRPr="006A798C">
              <w:rPr>
                <w:rFonts w:ascii="Times New Roman" w:eastAsia="宋体" w:hAnsi="Times New Roman" w:cs="Times New Roman"/>
                <w:b/>
                <w:kern w:val="0"/>
                <w:sz w:val="20"/>
                <w:szCs w:val="20"/>
                <w:lang w:val="en-GB"/>
              </w:rPr>
              <w:t>Wayforward</w:t>
            </w:r>
            <w:proofErr w:type="spellEnd"/>
            <w:r w:rsidRPr="006A798C">
              <w:rPr>
                <w:rFonts w:ascii="Times New Roman" w:eastAsia="宋体" w:hAnsi="Times New Roman" w:cs="Times New Roman"/>
                <w:b/>
                <w:kern w:val="0"/>
                <w:sz w:val="20"/>
                <w:szCs w:val="20"/>
                <w:lang w:val="en-GB"/>
              </w:rPr>
              <w:t xml:space="preserve"> &gt;</w:t>
            </w:r>
            <w:r w:rsidRPr="006A798C">
              <w:rPr>
                <w:rFonts w:ascii="Times New Roman" w:eastAsia="宋体" w:hAnsi="Times New Roman" w:cs="Times New Roman"/>
                <w:kern w:val="0"/>
                <w:sz w:val="20"/>
                <w:szCs w:val="20"/>
                <w:lang w:val="en-GB"/>
              </w:rPr>
              <w:t>: FFS the following options</w:t>
            </w:r>
          </w:p>
          <w:bookmarkEnd w:id="2"/>
          <w:p w14:paraId="5F549F3A" w14:textId="77777777" w:rsidR="006A798C" w:rsidRPr="006A798C" w:rsidRDefault="006A798C" w:rsidP="006A798C">
            <w:pPr>
              <w:widowControl/>
              <w:numPr>
                <w:ilvl w:val="1"/>
                <w:numId w:val="7"/>
              </w:numPr>
              <w:spacing w:after="120"/>
              <w:rPr>
                <w:rFonts w:ascii="Times New Roman" w:eastAsia="宋体" w:hAnsi="Times New Roman" w:cs="Times New Roman"/>
                <w:kern w:val="0"/>
                <w:sz w:val="20"/>
                <w:szCs w:val="24"/>
                <w:lang w:val="en-GB"/>
              </w:rPr>
            </w:pPr>
            <w:r w:rsidRPr="006A798C">
              <w:rPr>
                <w:rFonts w:ascii="Times New Roman" w:eastAsia="宋体" w:hAnsi="Times New Roman" w:cs="Times New Roman" w:hint="eastAsia"/>
                <w:kern w:val="0"/>
                <w:sz w:val="20"/>
                <w:szCs w:val="24"/>
                <w:lang w:val="en-GB"/>
              </w:rPr>
              <w:t>O</w:t>
            </w:r>
            <w:r w:rsidRPr="006A798C">
              <w:rPr>
                <w:rFonts w:ascii="Times New Roman" w:eastAsia="宋体" w:hAnsi="Times New Roman" w:cs="Times New Roman"/>
                <w:kern w:val="0"/>
                <w:sz w:val="20"/>
                <w:szCs w:val="24"/>
                <w:lang w:val="en-GB"/>
              </w:rPr>
              <w:t>ption 1 (CATT, vivo): where the SSBs of active serving cell(s) and the corresponding candidate target cell(s) are on different frequency layers</w:t>
            </w:r>
          </w:p>
          <w:p w14:paraId="4C6D6164" w14:textId="77777777" w:rsidR="006A798C" w:rsidRPr="006A798C" w:rsidRDefault="006A798C" w:rsidP="006A798C">
            <w:pPr>
              <w:widowControl/>
              <w:numPr>
                <w:ilvl w:val="1"/>
                <w:numId w:val="7"/>
              </w:numPr>
              <w:spacing w:after="120"/>
              <w:rPr>
                <w:rFonts w:ascii="Times New Roman" w:eastAsia="宋体" w:hAnsi="Times New Roman" w:cs="Times New Roman"/>
                <w:kern w:val="0"/>
                <w:sz w:val="20"/>
                <w:szCs w:val="24"/>
                <w:lang w:val="en-GB"/>
              </w:rPr>
            </w:pPr>
            <w:r w:rsidRPr="006A798C">
              <w:rPr>
                <w:rFonts w:ascii="Times New Roman" w:eastAsia="宋体" w:hAnsi="Times New Roman" w:cs="Times New Roman"/>
                <w:kern w:val="0"/>
                <w:sz w:val="20"/>
                <w:szCs w:val="24"/>
                <w:lang w:val="en-GB"/>
              </w:rPr>
              <w:t xml:space="preserve">Option 2 (Apple): where the </w:t>
            </w:r>
            <w:bookmarkStart w:id="3" w:name="_Hlk126933589"/>
            <w:r w:rsidRPr="006A798C">
              <w:rPr>
                <w:rFonts w:ascii="Times New Roman" w:eastAsia="宋体" w:hAnsi="Times New Roman" w:cs="Times New Roman"/>
                <w:kern w:val="0"/>
                <w:sz w:val="20"/>
                <w:szCs w:val="24"/>
                <w:lang w:val="en-GB"/>
              </w:rPr>
              <w:t xml:space="preserve">SSBs of </w:t>
            </w:r>
            <w:proofErr w:type="spellStart"/>
            <w:r w:rsidRPr="006A798C">
              <w:rPr>
                <w:rFonts w:ascii="Times New Roman" w:eastAsia="宋体" w:hAnsi="Times New Roman" w:cs="Times New Roman"/>
                <w:kern w:val="0"/>
                <w:sz w:val="20"/>
                <w:szCs w:val="24"/>
                <w:lang w:val="en-GB"/>
              </w:rPr>
              <w:t>SpCell</w:t>
            </w:r>
            <w:proofErr w:type="spellEnd"/>
            <w:r w:rsidRPr="006A798C">
              <w:rPr>
                <w:rFonts w:ascii="Times New Roman" w:eastAsia="宋体" w:hAnsi="Times New Roman" w:cs="Times New Roman"/>
                <w:kern w:val="0"/>
                <w:sz w:val="20"/>
                <w:szCs w:val="24"/>
                <w:lang w:val="en-GB"/>
              </w:rPr>
              <w:t xml:space="preserve"> and the target cell are on different frequency layers</w:t>
            </w:r>
            <w:bookmarkEnd w:id="3"/>
            <w:r w:rsidRPr="006A798C">
              <w:rPr>
                <w:rFonts w:ascii="Times New Roman" w:eastAsia="宋体" w:hAnsi="Times New Roman" w:cs="Times New Roman"/>
                <w:kern w:val="0"/>
                <w:sz w:val="20"/>
                <w:szCs w:val="24"/>
                <w:lang w:val="en-GB"/>
              </w:rPr>
              <w:t>.</w:t>
            </w:r>
          </w:p>
          <w:p w14:paraId="1B3E13B2" w14:textId="77777777" w:rsidR="006A798C" w:rsidRPr="006A798C" w:rsidRDefault="006A798C" w:rsidP="006A798C">
            <w:pPr>
              <w:widowControl/>
              <w:numPr>
                <w:ilvl w:val="1"/>
                <w:numId w:val="7"/>
              </w:numPr>
              <w:spacing w:after="120"/>
              <w:rPr>
                <w:rFonts w:ascii="Times New Roman" w:eastAsia="宋体" w:hAnsi="Times New Roman" w:cs="Times New Roman"/>
                <w:kern w:val="0"/>
                <w:sz w:val="20"/>
                <w:szCs w:val="24"/>
                <w:lang w:val="en-GB"/>
              </w:rPr>
            </w:pPr>
            <w:r w:rsidRPr="006A798C">
              <w:rPr>
                <w:rFonts w:ascii="Times New Roman" w:eastAsia="宋体" w:hAnsi="Times New Roman" w:cs="Times New Roman" w:hint="eastAsia"/>
                <w:kern w:val="0"/>
                <w:sz w:val="20"/>
                <w:szCs w:val="24"/>
                <w:lang w:val="en-GB"/>
              </w:rPr>
              <w:t>O</w:t>
            </w:r>
            <w:r w:rsidRPr="006A798C">
              <w:rPr>
                <w:rFonts w:ascii="Times New Roman" w:eastAsia="宋体" w:hAnsi="Times New Roman" w:cs="Times New Roman"/>
                <w:kern w:val="0"/>
                <w:sz w:val="20"/>
                <w:szCs w:val="24"/>
                <w:lang w:val="en-GB"/>
              </w:rPr>
              <w:t xml:space="preserve">ption 3 (OPPO): From the point of cell switch, inter-frequency L1/L2-based mobility is considered assuming a current </w:t>
            </w:r>
            <w:proofErr w:type="spellStart"/>
            <w:r w:rsidRPr="006A798C">
              <w:rPr>
                <w:rFonts w:ascii="Times New Roman" w:eastAsia="宋体" w:hAnsi="Times New Roman" w:cs="Times New Roman"/>
                <w:kern w:val="0"/>
                <w:sz w:val="20"/>
                <w:szCs w:val="24"/>
                <w:lang w:val="en-GB"/>
              </w:rPr>
              <w:t>Scell</w:t>
            </w:r>
            <w:proofErr w:type="spellEnd"/>
            <w:r w:rsidRPr="006A798C">
              <w:rPr>
                <w:rFonts w:ascii="Times New Roman" w:eastAsia="宋体" w:hAnsi="Times New Roman" w:cs="Times New Roman"/>
                <w:kern w:val="0"/>
                <w:sz w:val="20"/>
                <w:szCs w:val="24"/>
                <w:lang w:val="en-GB"/>
              </w:rPr>
              <w:t xml:space="preserve"> is the target cell with different frequency layers from the SSBs of </w:t>
            </w:r>
            <w:proofErr w:type="spellStart"/>
            <w:r w:rsidRPr="006A798C">
              <w:rPr>
                <w:rFonts w:ascii="Times New Roman" w:eastAsia="宋体" w:hAnsi="Times New Roman" w:cs="Times New Roman"/>
                <w:kern w:val="0"/>
                <w:sz w:val="20"/>
                <w:szCs w:val="24"/>
                <w:lang w:val="en-GB"/>
              </w:rPr>
              <w:t>SpCell</w:t>
            </w:r>
            <w:proofErr w:type="spellEnd"/>
            <w:r w:rsidRPr="006A798C">
              <w:rPr>
                <w:rFonts w:ascii="Times New Roman" w:eastAsia="宋体" w:hAnsi="Times New Roman" w:cs="Times New Roman"/>
                <w:kern w:val="0"/>
                <w:sz w:val="20"/>
                <w:szCs w:val="24"/>
                <w:lang w:val="en-GB"/>
              </w:rPr>
              <w:t>.</w:t>
            </w:r>
          </w:p>
          <w:p w14:paraId="1EE9734B" w14:textId="17EAD001" w:rsidR="006A798C" w:rsidRPr="006A798C" w:rsidRDefault="006A798C" w:rsidP="006A798C">
            <w:pPr>
              <w:widowControl/>
              <w:numPr>
                <w:ilvl w:val="1"/>
                <w:numId w:val="7"/>
              </w:numPr>
              <w:spacing w:after="120"/>
              <w:rPr>
                <w:rFonts w:ascii="Times New Roman" w:eastAsia="宋体" w:hAnsi="Times New Roman" w:cs="Times New Roman"/>
                <w:kern w:val="0"/>
                <w:sz w:val="20"/>
                <w:szCs w:val="24"/>
                <w:lang w:val="en-GB"/>
              </w:rPr>
            </w:pPr>
            <w:r w:rsidRPr="006A798C">
              <w:rPr>
                <w:rFonts w:ascii="Times New Roman" w:eastAsia="宋体" w:hAnsi="Times New Roman" w:cs="Times New Roman"/>
                <w:kern w:val="0"/>
                <w:sz w:val="20"/>
                <w:szCs w:val="24"/>
                <w:lang w:val="en-GB"/>
              </w:rPr>
              <w:t>Other options not precluded.</w:t>
            </w:r>
          </w:p>
        </w:tc>
      </w:tr>
    </w:tbl>
    <w:p w14:paraId="5DD4A697" w14:textId="4FB803C2" w:rsidR="003643CB" w:rsidRDefault="003643CB" w:rsidP="00BC7A24">
      <w:pPr>
        <w:spacing w:beforeLines="50" w:before="120" w:afterLines="50" w:after="120"/>
        <w:rPr>
          <w:lang w:val="en-GB"/>
        </w:rPr>
      </w:pPr>
      <w:r>
        <w:rPr>
          <w:lang w:val="en-GB"/>
        </w:rPr>
        <w:t xml:space="preserve">We </w:t>
      </w:r>
      <w:r>
        <w:rPr>
          <w:rFonts w:hint="eastAsia"/>
          <w:lang w:val="en-GB"/>
        </w:rPr>
        <w:t>pref</w:t>
      </w:r>
      <w:r>
        <w:rPr>
          <w:lang w:val="en-GB"/>
        </w:rPr>
        <w:t>er option 2 which is align</w:t>
      </w:r>
      <w:r w:rsidR="001B75EB">
        <w:rPr>
          <w:rFonts w:hint="eastAsia"/>
          <w:lang w:val="en-GB"/>
        </w:rPr>
        <w:t>ed</w:t>
      </w:r>
      <w:r>
        <w:rPr>
          <w:lang w:val="en-GB"/>
        </w:rPr>
        <w:t xml:space="preserve"> with L3 HO. </w:t>
      </w:r>
      <w:r w:rsidR="002435E8">
        <w:rPr>
          <w:lang w:val="en-GB"/>
        </w:rPr>
        <w:t xml:space="preserve">We think there is no consensus on the definition of inter-frequency cell switch </w:t>
      </w:r>
      <w:r w:rsidR="001B75EB">
        <w:rPr>
          <w:lang w:val="en-GB"/>
        </w:rPr>
        <w:t xml:space="preserve">yet </w:t>
      </w:r>
      <w:r w:rsidR="002435E8">
        <w:rPr>
          <w:lang w:val="en-GB"/>
        </w:rPr>
        <w:t xml:space="preserve">because there may be </w:t>
      </w:r>
      <w:proofErr w:type="spellStart"/>
      <w:r w:rsidR="002435E8">
        <w:rPr>
          <w:lang w:val="en-GB"/>
        </w:rPr>
        <w:t>scell</w:t>
      </w:r>
      <w:proofErr w:type="spellEnd"/>
      <w:r w:rsidR="002435E8">
        <w:rPr>
          <w:lang w:val="en-GB"/>
        </w:rPr>
        <w:t xml:space="preserve"> before cell switch</w:t>
      </w:r>
      <w:r w:rsidR="001F21AA">
        <w:rPr>
          <w:lang w:val="en-GB"/>
        </w:rPr>
        <w:t xml:space="preserve"> which ma</w:t>
      </w:r>
      <w:r w:rsidR="008C26B1">
        <w:rPr>
          <w:lang w:val="en-GB"/>
        </w:rPr>
        <w:t>ke</w:t>
      </w:r>
      <w:r w:rsidR="001F21AA">
        <w:rPr>
          <w:lang w:val="en-GB"/>
        </w:rPr>
        <w:t xml:space="preserve"> </w:t>
      </w:r>
      <w:r w:rsidR="008C26B1">
        <w:rPr>
          <w:lang w:val="en-GB"/>
        </w:rPr>
        <w:t>it</w:t>
      </w:r>
      <w:r w:rsidR="001F21AA">
        <w:rPr>
          <w:lang w:val="en-GB"/>
        </w:rPr>
        <w:t xml:space="preserve"> a bit complex</w:t>
      </w:r>
      <w:r w:rsidR="002435E8">
        <w:rPr>
          <w:lang w:val="en-GB"/>
        </w:rPr>
        <w:t xml:space="preserve">. </w:t>
      </w:r>
      <w:r w:rsidR="002435E8">
        <w:rPr>
          <w:rFonts w:hint="eastAsia"/>
          <w:lang w:val="en-GB"/>
        </w:rPr>
        <w:t>I</w:t>
      </w:r>
      <w:r w:rsidR="002435E8">
        <w:rPr>
          <w:lang w:val="en-GB"/>
        </w:rPr>
        <w:t xml:space="preserve">n our understanding, cell switch means </w:t>
      </w:r>
      <w:proofErr w:type="spellStart"/>
      <w:r w:rsidR="002435E8">
        <w:rPr>
          <w:lang w:val="en-GB"/>
        </w:rPr>
        <w:t>SpCell</w:t>
      </w:r>
      <w:proofErr w:type="spellEnd"/>
      <w:r w:rsidR="002435E8">
        <w:rPr>
          <w:lang w:val="en-GB"/>
        </w:rPr>
        <w:t xml:space="preserve"> change</w:t>
      </w:r>
      <w:r w:rsidR="00515F56">
        <w:rPr>
          <w:lang w:val="en-GB"/>
        </w:rPr>
        <w:t>s to another cell</w:t>
      </w:r>
      <w:r w:rsidR="002435E8">
        <w:rPr>
          <w:lang w:val="en-GB"/>
        </w:rPr>
        <w:t xml:space="preserve">. </w:t>
      </w:r>
      <w:r w:rsidR="00515F56">
        <w:rPr>
          <w:lang w:val="en-GB"/>
        </w:rPr>
        <w:t>Whether it is intra-frequency cell switch or inter-frequency cell switch depends on whether the target cell is an intra- or inter-</w:t>
      </w:r>
      <w:r w:rsidR="001F21AA">
        <w:rPr>
          <w:lang w:val="en-GB"/>
        </w:rPr>
        <w:t xml:space="preserve"> frequency cell of </w:t>
      </w:r>
      <w:proofErr w:type="spellStart"/>
      <w:r w:rsidR="001F21AA">
        <w:rPr>
          <w:lang w:val="en-GB"/>
        </w:rPr>
        <w:t>SpCell</w:t>
      </w:r>
      <w:proofErr w:type="spellEnd"/>
      <w:r w:rsidR="001F21AA">
        <w:rPr>
          <w:lang w:val="en-GB"/>
        </w:rPr>
        <w:t>.</w:t>
      </w:r>
    </w:p>
    <w:p w14:paraId="1E76043C" w14:textId="463C308C" w:rsidR="006A798C" w:rsidRDefault="006A798C" w:rsidP="00BC7A24">
      <w:pPr>
        <w:spacing w:beforeLines="50" w:before="120" w:afterLines="50" w:after="120"/>
        <w:rPr>
          <w:lang w:val="en-GB"/>
        </w:rPr>
      </w:pPr>
      <w:r w:rsidRPr="006A798C">
        <w:rPr>
          <w:lang w:val="en-GB"/>
        </w:rPr>
        <w:t xml:space="preserve">To our knowledge, </w:t>
      </w:r>
      <w:r>
        <w:rPr>
          <w:lang w:val="en-GB"/>
        </w:rPr>
        <w:t xml:space="preserve">the only difference between intra-frequency cell switch and inter-frequency cell switch </w:t>
      </w:r>
      <w:r w:rsidR="008C26B1">
        <w:rPr>
          <w:lang w:val="en-GB"/>
        </w:rPr>
        <w:t xml:space="preserve">may </w:t>
      </w:r>
      <w:r>
        <w:rPr>
          <w:lang w:val="en-GB"/>
        </w:rPr>
        <w:t>l</w:t>
      </w:r>
      <w:r w:rsidR="001F21AA">
        <w:rPr>
          <w:lang w:val="en-GB"/>
        </w:rPr>
        <w:t>ie</w:t>
      </w:r>
      <w:r>
        <w:rPr>
          <w:lang w:val="en-GB"/>
        </w:rPr>
        <w:t xml:space="preserve"> in </w:t>
      </w:r>
      <w:r w:rsidR="001B75EB">
        <w:rPr>
          <w:lang w:val="en-GB"/>
        </w:rPr>
        <w:t xml:space="preserve">that </w:t>
      </w:r>
      <w:r w:rsidR="009744BF">
        <w:rPr>
          <w:lang w:val="en-GB"/>
        </w:rPr>
        <w:t>different</w:t>
      </w:r>
      <w:r>
        <w:rPr>
          <w:lang w:val="en-GB"/>
        </w:rPr>
        <w:t xml:space="preserve"> time </w:t>
      </w:r>
      <w:r w:rsidR="001B75EB">
        <w:rPr>
          <w:lang w:val="en-GB"/>
        </w:rPr>
        <w:t xml:space="preserve">is needed </w:t>
      </w:r>
      <w:r>
        <w:rPr>
          <w:lang w:val="en-GB"/>
        </w:rPr>
        <w:t xml:space="preserve">for cell search </w:t>
      </w:r>
      <w:proofErr w:type="spellStart"/>
      <w:r>
        <w:rPr>
          <w:lang w:val="en-GB"/>
        </w:rPr>
        <w:t>T</w:t>
      </w:r>
      <w:r w:rsidRPr="006A798C">
        <w:rPr>
          <w:vertAlign w:val="subscript"/>
          <w:lang w:val="en-GB"/>
        </w:rPr>
        <w:t>search</w:t>
      </w:r>
      <w:proofErr w:type="spellEnd"/>
      <w:r>
        <w:rPr>
          <w:lang w:val="en-GB"/>
        </w:rPr>
        <w:t xml:space="preserve"> if the target cell is unknown. </w:t>
      </w:r>
      <w:r w:rsidR="008C26B1">
        <w:rPr>
          <w:lang w:val="en-GB"/>
        </w:rPr>
        <w:t>It is better to have the same definition as L3 HO. W</w:t>
      </w:r>
      <w:r w:rsidR="001F21AA">
        <w:rPr>
          <w:lang w:val="en-GB"/>
        </w:rPr>
        <w:t xml:space="preserve">e can </w:t>
      </w:r>
      <w:r w:rsidR="008C26B1">
        <w:rPr>
          <w:lang w:val="en-GB"/>
        </w:rPr>
        <w:t xml:space="preserve">further discuss whether </w:t>
      </w:r>
      <w:proofErr w:type="spellStart"/>
      <w:r w:rsidR="008C26B1">
        <w:rPr>
          <w:lang w:val="en-GB"/>
        </w:rPr>
        <w:t>T</w:t>
      </w:r>
      <w:r w:rsidR="008C26B1" w:rsidRPr="006A798C">
        <w:rPr>
          <w:vertAlign w:val="subscript"/>
          <w:lang w:val="en-GB"/>
        </w:rPr>
        <w:t>search</w:t>
      </w:r>
      <w:proofErr w:type="spellEnd"/>
      <w:r w:rsidR="008C26B1">
        <w:rPr>
          <w:lang w:val="en-GB"/>
        </w:rPr>
        <w:t xml:space="preserve"> is needed and what the exact value is for different cases. Maybe we</w:t>
      </w:r>
      <w:r w:rsidR="001B75EB">
        <w:rPr>
          <w:lang w:val="en-GB"/>
        </w:rPr>
        <w:t xml:space="preserve"> even</w:t>
      </w:r>
      <w:r w:rsidR="008C26B1">
        <w:rPr>
          <w:lang w:val="en-GB"/>
        </w:rPr>
        <w:t xml:space="preserve"> don’t need to capture such a definition in spec.</w:t>
      </w:r>
    </w:p>
    <w:p w14:paraId="2980D524" w14:textId="69B88BFC" w:rsidR="009744BF" w:rsidRPr="009744BF" w:rsidRDefault="009744BF" w:rsidP="00BC7A24">
      <w:pPr>
        <w:spacing w:beforeLines="50" w:before="120" w:afterLines="50" w:after="120"/>
        <w:rPr>
          <w:rFonts w:cstheme="minorHAnsi"/>
          <w:b/>
          <w:lang w:eastAsia="x-none"/>
        </w:rPr>
      </w:pPr>
      <w:r w:rsidRPr="00866614">
        <w:rPr>
          <w:rFonts w:cstheme="minorHAnsi"/>
          <w:b/>
          <w:lang w:eastAsia="x-none"/>
        </w:rPr>
        <w:t xml:space="preserve">Proposal </w:t>
      </w:r>
      <w:r w:rsidRPr="009744BF">
        <w:rPr>
          <w:rFonts w:cstheme="minorHAnsi"/>
          <w:b/>
          <w:lang w:eastAsia="x-none"/>
        </w:rPr>
        <w:t xml:space="preserve">3: </w:t>
      </w:r>
      <w:r w:rsidR="008C26B1">
        <w:rPr>
          <w:b/>
          <w:lang w:val="en-GB"/>
        </w:rPr>
        <w:t>I</w:t>
      </w:r>
      <w:r w:rsidR="008C26B1" w:rsidRPr="009744BF">
        <w:rPr>
          <w:b/>
          <w:lang w:val="en-GB"/>
        </w:rPr>
        <w:t>nter-frequency cell switch</w:t>
      </w:r>
      <w:r w:rsidR="008C26B1" w:rsidRPr="008C26B1">
        <w:rPr>
          <w:rFonts w:cstheme="minorHAnsi"/>
          <w:b/>
          <w:lang w:eastAsia="x-none"/>
        </w:rPr>
        <w:t xml:space="preserve"> </w:t>
      </w:r>
      <w:r w:rsidR="008C26B1">
        <w:rPr>
          <w:rFonts w:cstheme="minorHAnsi"/>
          <w:b/>
          <w:lang w:eastAsia="x-none"/>
        </w:rPr>
        <w:t xml:space="preserve">is defined as </w:t>
      </w:r>
      <w:r w:rsidR="008C26B1" w:rsidRPr="008C26B1">
        <w:rPr>
          <w:rFonts w:cstheme="minorHAnsi"/>
          <w:b/>
          <w:lang w:eastAsia="x-none"/>
        </w:rPr>
        <w:t xml:space="preserve">SSBs of </w:t>
      </w:r>
      <w:proofErr w:type="spellStart"/>
      <w:r w:rsidR="008C26B1" w:rsidRPr="008C26B1">
        <w:rPr>
          <w:rFonts w:cstheme="minorHAnsi"/>
          <w:b/>
          <w:lang w:eastAsia="x-none"/>
        </w:rPr>
        <w:t>SpCell</w:t>
      </w:r>
      <w:proofErr w:type="spellEnd"/>
      <w:r w:rsidR="008C26B1" w:rsidRPr="008C26B1">
        <w:rPr>
          <w:rFonts w:cstheme="minorHAnsi"/>
          <w:b/>
          <w:lang w:eastAsia="x-none"/>
        </w:rPr>
        <w:t xml:space="preserve"> and the target cell are on different frequency layers</w:t>
      </w:r>
      <w:r w:rsidRPr="009744BF">
        <w:rPr>
          <w:rFonts w:cstheme="minorHAnsi"/>
          <w:b/>
          <w:lang w:eastAsia="x-none"/>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5B3D43B8"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L1/L2 based inter-cell mobility</w:t>
      </w:r>
      <w:r w:rsidR="00CE0CB5" w:rsidRPr="00615B29">
        <w:t>.</w:t>
      </w:r>
      <w:r w:rsidR="00E710BA" w:rsidRPr="00615B29">
        <w:t xml:space="preserve"> </w:t>
      </w:r>
      <w:r w:rsidR="009758A1" w:rsidRPr="00615B29">
        <w:t>We have the following proposal</w:t>
      </w:r>
      <w:r w:rsidR="008D0760">
        <w:t>s</w:t>
      </w:r>
      <w:r w:rsidR="006F7D65">
        <w:t xml:space="preserve"> and observations</w:t>
      </w:r>
      <w:r w:rsidR="00E710BA" w:rsidRPr="00615B29">
        <w:t>:</w:t>
      </w:r>
    </w:p>
    <w:p w14:paraId="1A1526C6" w14:textId="77777777" w:rsidR="00F75D49" w:rsidRPr="00A57FFE" w:rsidRDefault="00F75D49" w:rsidP="00F75D49">
      <w:pPr>
        <w:spacing w:beforeLines="50" w:before="120" w:afterLines="50" w:after="120"/>
        <w:rPr>
          <w:rFonts w:cstheme="minorHAnsi"/>
          <w:b/>
          <w:lang w:eastAsia="x-none"/>
        </w:rPr>
      </w:pPr>
      <w:r w:rsidRPr="00F75D49">
        <w:rPr>
          <w:rFonts w:cstheme="minorHAnsi" w:hint="eastAsia"/>
          <w:b/>
          <w:lang w:eastAsia="x-none"/>
        </w:rPr>
        <w:t>P</w:t>
      </w:r>
      <w:r w:rsidRPr="00F75D49">
        <w:rPr>
          <w:rFonts w:cstheme="minorHAnsi"/>
          <w:b/>
          <w:lang w:eastAsia="x-none"/>
        </w:rPr>
        <w:t xml:space="preserve">roposal 1: </w:t>
      </w:r>
      <w:r>
        <w:rPr>
          <w:rFonts w:cstheme="minorHAnsi"/>
          <w:b/>
          <w:lang w:eastAsia="x-none"/>
        </w:rPr>
        <w:t>Not discuss w</w:t>
      </w:r>
      <w:r w:rsidRPr="00F75D49">
        <w:rPr>
          <w:rFonts w:cstheme="minorHAnsi"/>
          <w:b/>
          <w:lang w:eastAsia="x-none"/>
        </w:rPr>
        <w:t>hether to consider simultaneous data Rx/Tx with both source cell and target cell during cell switch delay</w:t>
      </w:r>
      <w:r>
        <w:rPr>
          <w:rFonts w:cstheme="minorHAnsi"/>
          <w:b/>
          <w:lang w:eastAsia="x-none"/>
        </w:rPr>
        <w:t xml:space="preserve"> any more. Discuss the </w:t>
      </w:r>
      <w:r w:rsidRPr="00F75D49">
        <w:rPr>
          <w:rFonts w:cstheme="minorHAnsi"/>
          <w:b/>
          <w:lang w:eastAsia="x-none"/>
        </w:rPr>
        <w:t>interruption time during cell switch delay directly.</w:t>
      </w:r>
    </w:p>
    <w:p w14:paraId="23535766" w14:textId="56B06908" w:rsidR="00BC7A24" w:rsidRDefault="00BC7A24" w:rsidP="00BC7A24">
      <w:pPr>
        <w:spacing w:beforeLines="50" w:before="120" w:afterLines="50" w:after="120"/>
        <w:rPr>
          <w:rFonts w:cstheme="minorHAnsi"/>
          <w:b/>
          <w:lang w:eastAsia="x-none"/>
        </w:rPr>
      </w:pPr>
      <w:r w:rsidRPr="00866614">
        <w:rPr>
          <w:rFonts w:cstheme="minorHAnsi"/>
          <w:b/>
          <w:lang w:eastAsia="x-none"/>
        </w:rPr>
        <w:lastRenderedPageBreak/>
        <w:t xml:space="preserve">Proposal </w:t>
      </w:r>
      <w:r w:rsidR="006D1761">
        <w:rPr>
          <w:rFonts w:cstheme="minorHAnsi"/>
          <w:b/>
          <w:lang w:eastAsia="x-none"/>
        </w:rPr>
        <w:t>2</w:t>
      </w:r>
      <w:r w:rsidRPr="00866614">
        <w:rPr>
          <w:rFonts w:cstheme="minorHAnsi"/>
          <w:b/>
          <w:lang w:eastAsia="x-none"/>
        </w:rPr>
        <w:t xml:space="preserve">: </w:t>
      </w:r>
      <w:r>
        <w:rPr>
          <w:rFonts w:cstheme="minorHAnsi"/>
          <w:b/>
          <w:lang w:eastAsia="x-none"/>
        </w:rPr>
        <w:t>Not consider FR2-2 in LTM.</w:t>
      </w:r>
    </w:p>
    <w:p w14:paraId="7EE29030" w14:textId="77777777" w:rsidR="008C26B1" w:rsidRPr="009744BF" w:rsidRDefault="008C26B1" w:rsidP="008C26B1">
      <w:pPr>
        <w:spacing w:beforeLines="50" w:before="120" w:afterLines="50" w:after="120"/>
        <w:rPr>
          <w:rFonts w:cstheme="minorHAnsi"/>
          <w:b/>
          <w:lang w:eastAsia="x-none"/>
        </w:rPr>
      </w:pPr>
      <w:r w:rsidRPr="00866614">
        <w:rPr>
          <w:rFonts w:cstheme="minorHAnsi"/>
          <w:b/>
          <w:lang w:eastAsia="x-none"/>
        </w:rPr>
        <w:t xml:space="preserve">Proposal </w:t>
      </w:r>
      <w:r w:rsidRPr="009744BF">
        <w:rPr>
          <w:rFonts w:cstheme="minorHAnsi"/>
          <w:b/>
          <w:lang w:eastAsia="x-none"/>
        </w:rPr>
        <w:t xml:space="preserve">3: </w:t>
      </w:r>
      <w:r>
        <w:rPr>
          <w:b/>
          <w:lang w:val="en-GB"/>
        </w:rPr>
        <w:t>I</w:t>
      </w:r>
      <w:r w:rsidRPr="009744BF">
        <w:rPr>
          <w:b/>
          <w:lang w:val="en-GB"/>
        </w:rPr>
        <w:t>nter-frequency cell switch</w:t>
      </w:r>
      <w:r w:rsidRPr="008C26B1">
        <w:rPr>
          <w:rFonts w:cstheme="minorHAnsi"/>
          <w:b/>
          <w:lang w:eastAsia="x-none"/>
        </w:rPr>
        <w:t xml:space="preserve"> </w:t>
      </w:r>
      <w:r>
        <w:rPr>
          <w:rFonts w:cstheme="minorHAnsi"/>
          <w:b/>
          <w:lang w:eastAsia="x-none"/>
        </w:rPr>
        <w:t xml:space="preserve">is defined as </w:t>
      </w:r>
      <w:r w:rsidRPr="008C26B1">
        <w:rPr>
          <w:rFonts w:cstheme="minorHAnsi"/>
          <w:b/>
          <w:lang w:eastAsia="x-none"/>
        </w:rPr>
        <w:t xml:space="preserve">SSBs of </w:t>
      </w:r>
      <w:proofErr w:type="spellStart"/>
      <w:r w:rsidRPr="008C26B1">
        <w:rPr>
          <w:rFonts w:cstheme="minorHAnsi"/>
          <w:b/>
          <w:lang w:eastAsia="x-none"/>
        </w:rPr>
        <w:t>SpCell</w:t>
      </w:r>
      <w:proofErr w:type="spellEnd"/>
      <w:r w:rsidRPr="008C26B1">
        <w:rPr>
          <w:rFonts w:cstheme="minorHAnsi"/>
          <w:b/>
          <w:lang w:eastAsia="x-none"/>
        </w:rPr>
        <w:t xml:space="preserve"> and the target cell are on different frequency layers</w:t>
      </w:r>
      <w:r w:rsidRPr="009744BF">
        <w:rPr>
          <w:rFonts w:cstheme="minorHAnsi"/>
          <w:b/>
          <w:lang w:eastAsia="x-none"/>
        </w:rPr>
        <w:t>.</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627A2405" w14:textId="0E7E690A" w:rsidR="00866614" w:rsidRPr="006D1761" w:rsidRDefault="003E6716" w:rsidP="00EC489F">
      <w:pPr>
        <w:pStyle w:val="references0"/>
        <w:rPr>
          <w:rFonts w:asciiTheme="minorHAnsi" w:eastAsiaTheme="minorEastAsia" w:hAnsiTheme="minorHAnsi" w:cstheme="minorBidi"/>
          <w:noProof w:val="0"/>
          <w:kern w:val="2"/>
          <w:sz w:val="21"/>
          <w:szCs w:val="22"/>
          <w:lang w:eastAsia="zh-CN"/>
        </w:rPr>
      </w:pPr>
      <w:bookmarkStart w:id="4" w:name="_Hlk118279640"/>
      <w:bookmarkStart w:id="5" w:name="_Hlk118279248"/>
      <w:r w:rsidRPr="00A33B55">
        <w:rPr>
          <w:rFonts w:asciiTheme="minorHAnsi" w:eastAsiaTheme="minorEastAsia" w:hAnsiTheme="minorHAnsi" w:cstheme="minorBidi"/>
          <w:noProof w:val="0"/>
          <w:kern w:val="2"/>
          <w:sz w:val="21"/>
          <w:szCs w:val="22"/>
          <w:lang w:eastAsia="zh-CN"/>
        </w:rPr>
        <w:t>R4-2220403</w:t>
      </w:r>
      <w:r w:rsidRPr="00E12A61">
        <w:rPr>
          <w:rFonts w:asciiTheme="minorHAnsi" w:eastAsiaTheme="minorEastAsia" w:hAnsiTheme="minorHAnsi" w:cstheme="minorBidi"/>
          <w:noProof w:val="0"/>
          <w:kern w:val="2"/>
          <w:sz w:val="21"/>
          <w:szCs w:val="22"/>
          <w:lang w:eastAsia="zh-CN"/>
        </w:rPr>
        <w:t>, “WF o</w:t>
      </w:r>
      <w:r w:rsidRPr="00E12A61">
        <w:rPr>
          <w:rFonts w:asciiTheme="minorHAnsi" w:eastAsiaTheme="minorEastAsia" w:hAnsiTheme="minorHAnsi" w:cstheme="minorBidi" w:hint="eastAsia"/>
          <w:noProof w:val="0"/>
          <w:kern w:val="2"/>
          <w:sz w:val="21"/>
          <w:szCs w:val="22"/>
          <w:lang w:eastAsia="zh-CN"/>
        </w:rPr>
        <w:t>n</w:t>
      </w:r>
      <w:r w:rsidRPr="00E12A61">
        <w:rPr>
          <w:rFonts w:asciiTheme="minorHAnsi" w:eastAsiaTheme="minorEastAsia" w:hAnsiTheme="minorHAnsi" w:cstheme="minorBidi"/>
          <w:noProof w:val="0"/>
          <w:kern w:val="2"/>
          <w:sz w:val="21"/>
          <w:szCs w:val="22"/>
          <w:lang w:eastAsia="zh-CN"/>
        </w:rPr>
        <w:t xml:space="preserve"> L1/L2 inter-cell mobility”, MediaTek Inc., RAN4#10</w:t>
      </w:r>
      <w:r>
        <w:rPr>
          <w:rFonts w:asciiTheme="minorHAnsi" w:eastAsiaTheme="minorEastAsia" w:hAnsiTheme="minorHAnsi" w:cstheme="minorBidi"/>
          <w:noProof w:val="0"/>
          <w:kern w:val="2"/>
          <w:sz w:val="21"/>
          <w:szCs w:val="22"/>
          <w:lang w:eastAsia="zh-CN"/>
        </w:rPr>
        <w:t>5</w:t>
      </w:r>
      <w:r w:rsidRPr="00E12A61">
        <w:rPr>
          <w:rFonts w:asciiTheme="minorHAnsi" w:eastAsiaTheme="minorEastAsia" w:hAnsiTheme="minorHAnsi" w:cstheme="minorBidi"/>
          <w:noProof w:val="0"/>
          <w:kern w:val="2"/>
          <w:sz w:val="21"/>
          <w:szCs w:val="22"/>
          <w:lang w:eastAsia="zh-CN"/>
        </w:rPr>
        <w:t xml:space="preserve"> meeting, </w:t>
      </w:r>
      <w:r>
        <w:rPr>
          <w:rFonts w:asciiTheme="minorHAnsi" w:eastAsiaTheme="minorEastAsia" w:hAnsiTheme="minorHAnsi" w:cstheme="minorBidi"/>
          <w:noProof w:val="0"/>
          <w:kern w:val="2"/>
          <w:sz w:val="21"/>
          <w:szCs w:val="22"/>
          <w:lang w:eastAsia="zh-CN"/>
        </w:rPr>
        <w:t>Nov</w:t>
      </w:r>
      <w:r w:rsidRPr="00E12A61">
        <w:rPr>
          <w:rFonts w:asciiTheme="minorHAnsi" w:eastAsiaTheme="minorEastAsia" w:hAnsiTheme="minorHAnsi" w:cstheme="minorBidi"/>
          <w:noProof w:val="0"/>
          <w:kern w:val="2"/>
          <w:sz w:val="21"/>
          <w:szCs w:val="22"/>
          <w:lang w:eastAsia="zh-CN"/>
        </w:rPr>
        <w:t xml:space="preserve">. 2022. </w:t>
      </w:r>
      <w:bookmarkEnd w:id="4"/>
      <w:bookmarkEnd w:id="5"/>
    </w:p>
    <w:sectPr w:rsidR="00866614" w:rsidRPr="006D17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BC30E" w14:textId="77777777" w:rsidR="00571C37" w:rsidRDefault="00571C37">
      <w:r>
        <w:separator/>
      </w:r>
    </w:p>
  </w:endnote>
  <w:endnote w:type="continuationSeparator" w:id="0">
    <w:p w14:paraId="6BD2471C" w14:textId="77777777" w:rsidR="00571C37" w:rsidRDefault="0057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93DB3" w14:textId="77777777" w:rsidR="00571C37" w:rsidRDefault="00571C37">
      <w:r>
        <w:separator/>
      </w:r>
    </w:p>
  </w:footnote>
  <w:footnote w:type="continuationSeparator" w:id="0">
    <w:p w14:paraId="33161B12" w14:textId="77777777" w:rsidR="00571C37" w:rsidRDefault="00571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D227E"/>
    <w:multiLevelType w:val="hybridMultilevel"/>
    <w:tmpl w:val="D98A3F1E"/>
    <w:lvl w:ilvl="0" w:tplc="37369C12">
      <w:start w:val="4"/>
      <w:numFmt w:val="bullet"/>
      <w:lvlText w:val="-"/>
      <w:lvlJc w:val="left"/>
      <w:pPr>
        <w:ind w:left="630" w:hanging="420"/>
      </w:pPr>
      <w:rPr>
        <w:rFonts w:ascii="Yu Gothic" w:eastAsia="Yu Gothic" w:hAnsi="Yu Gothic" w:cs="MS PGothic"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85D05EA"/>
    <w:multiLevelType w:val="hybridMultilevel"/>
    <w:tmpl w:val="F4F4D52E"/>
    <w:lvl w:ilvl="0" w:tplc="6BF4EC18">
      <w:start w:val="1"/>
      <w:numFmt w:val="decimal"/>
      <w:lvlText w:val="%1)"/>
      <w:lvlJc w:val="left"/>
      <w:pPr>
        <w:ind w:left="360" w:hanging="360"/>
      </w:pPr>
      <w:rPr>
        <w:rFonts w:ascii="Microsoft JhengHei" w:eastAsia="Microsoft JhengHei" w:hAnsi="Microsoft JhengHei" w:cs="Microsoft JhengHe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1"/>
  </w:num>
  <w:num w:numId="4">
    <w:abstractNumId w:val="0"/>
  </w:num>
  <w:num w:numId="5">
    <w:abstractNumId w:val="5"/>
    <w:lvlOverride w:ilvl="0">
      <w:startOverride w:val="1"/>
    </w:lvlOverride>
  </w:num>
  <w:num w:numId="6">
    <w:abstractNumId w:val="8"/>
  </w:num>
  <w:num w:numId="7">
    <w:abstractNumId w:val="4"/>
  </w:num>
  <w:num w:numId="8">
    <w:abstractNumId w:val="2"/>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07BF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09"/>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2DF3"/>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0E7"/>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C8A"/>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AA"/>
    <w:rsid w:val="002D1960"/>
    <w:rsid w:val="002D1B3F"/>
    <w:rsid w:val="002D33DC"/>
    <w:rsid w:val="002D365F"/>
    <w:rsid w:val="002D3909"/>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7B4"/>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6F8E"/>
    <w:rsid w:val="003D70F3"/>
    <w:rsid w:val="003D780C"/>
    <w:rsid w:val="003D7C23"/>
    <w:rsid w:val="003D7EDC"/>
    <w:rsid w:val="003E051E"/>
    <w:rsid w:val="003E08CC"/>
    <w:rsid w:val="003E0C15"/>
    <w:rsid w:val="003E0D12"/>
    <w:rsid w:val="003E15C8"/>
    <w:rsid w:val="003E172E"/>
    <w:rsid w:val="003E1DC6"/>
    <w:rsid w:val="003E21A7"/>
    <w:rsid w:val="003E2734"/>
    <w:rsid w:val="003E288F"/>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716"/>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E4C"/>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0B"/>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1C"/>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1C37"/>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D4E"/>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533"/>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442"/>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946"/>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088"/>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D"/>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5978"/>
    <w:rsid w:val="008C5A19"/>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A64"/>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7A9"/>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AEE"/>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2FD"/>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5F37"/>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616"/>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C8"/>
    <w:rsid w:val="00E73A69"/>
    <w:rsid w:val="00E73C4D"/>
    <w:rsid w:val="00E7403B"/>
    <w:rsid w:val="00E743B6"/>
    <w:rsid w:val="00E74658"/>
    <w:rsid w:val="00E74E22"/>
    <w:rsid w:val="00E75041"/>
    <w:rsid w:val="00E7531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3C"/>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938"/>
    <w:rsid w:val="00F57B4D"/>
    <w:rsid w:val="00F57C83"/>
    <w:rsid w:val="00F57FB7"/>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5D49"/>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680D"/>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35C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735C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735C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2022-11-06T02:22:00Z</dcterms:created>
  <dcterms:modified xsi:type="dcterms:W3CDTF">2023-02-17T04:59:00Z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